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BA3F1" w14:textId="1C616E4A" w:rsidR="005E145A" w:rsidRPr="00190B98" w:rsidRDefault="00190B98" w:rsidP="005E145A">
      <w:pPr>
        <w:pStyle w:val="Default"/>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190B98">
        <w:rPr>
          <w:b/>
          <w:sz w:val="26"/>
          <w:szCs w:val="26"/>
        </w:rPr>
        <w:t>2016-2017 ALA CD#17.1_62017_INF</w:t>
      </w:r>
    </w:p>
    <w:p w14:paraId="2015C655" w14:textId="57C41414" w:rsidR="005E145A" w:rsidRPr="00190B98" w:rsidRDefault="00190B98" w:rsidP="005E145A">
      <w:pPr>
        <w:pStyle w:val="Default"/>
        <w:rPr>
          <w:b/>
          <w:bCs/>
          <w:sz w:val="26"/>
          <w:szCs w:val="26"/>
        </w:rPr>
      </w:pPr>
      <w:r w:rsidRPr="00190B98">
        <w:rPr>
          <w:b/>
          <w:bCs/>
          <w:sz w:val="26"/>
          <w:szCs w:val="26"/>
        </w:rPr>
        <w:tab/>
      </w:r>
      <w:r w:rsidRPr="00190B98">
        <w:rPr>
          <w:b/>
          <w:bCs/>
          <w:sz w:val="26"/>
          <w:szCs w:val="26"/>
        </w:rPr>
        <w:tab/>
      </w:r>
      <w:r w:rsidRPr="00190B98">
        <w:rPr>
          <w:b/>
          <w:bCs/>
          <w:sz w:val="26"/>
          <w:szCs w:val="26"/>
        </w:rPr>
        <w:tab/>
      </w:r>
      <w:r w:rsidRPr="00190B98">
        <w:rPr>
          <w:b/>
          <w:bCs/>
          <w:sz w:val="26"/>
          <w:szCs w:val="26"/>
        </w:rPr>
        <w:tab/>
      </w:r>
      <w:r w:rsidRPr="00190B98">
        <w:rPr>
          <w:b/>
          <w:bCs/>
          <w:sz w:val="26"/>
          <w:szCs w:val="26"/>
        </w:rPr>
        <w:tab/>
      </w:r>
      <w:r w:rsidRPr="00190B98">
        <w:rPr>
          <w:b/>
          <w:bCs/>
          <w:sz w:val="26"/>
          <w:szCs w:val="26"/>
        </w:rPr>
        <w:tab/>
      </w:r>
      <w:r w:rsidRPr="00190B98">
        <w:rPr>
          <w:b/>
          <w:bCs/>
          <w:sz w:val="26"/>
          <w:szCs w:val="26"/>
        </w:rPr>
        <w:tab/>
        <w:t>2017 ALA Annual Conference</w:t>
      </w:r>
    </w:p>
    <w:p w14:paraId="7652F832" w14:textId="77777777" w:rsidR="00190B98" w:rsidRDefault="00190B98" w:rsidP="00190B98">
      <w:pPr>
        <w:pStyle w:val="Default"/>
        <w:jc w:val="center"/>
        <w:rPr>
          <w:b/>
          <w:bCs/>
          <w:sz w:val="26"/>
          <w:szCs w:val="26"/>
        </w:rPr>
      </w:pPr>
    </w:p>
    <w:p w14:paraId="7E665B5B" w14:textId="60D56A11" w:rsidR="005E145A" w:rsidRDefault="005E145A" w:rsidP="00190B98">
      <w:pPr>
        <w:pStyle w:val="Default"/>
        <w:jc w:val="center"/>
        <w:rPr>
          <w:sz w:val="26"/>
          <w:szCs w:val="26"/>
        </w:rPr>
      </w:pPr>
      <w:r>
        <w:rPr>
          <w:b/>
          <w:bCs/>
          <w:sz w:val="26"/>
          <w:szCs w:val="26"/>
        </w:rPr>
        <w:t>Report to ALA Council</w:t>
      </w:r>
    </w:p>
    <w:p w14:paraId="37CB9FE8" w14:textId="6591BA82" w:rsidR="005E145A" w:rsidRDefault="005E145A" w:rsidP="00190B98">
      <w:pPr>
        <w:pStyle w:val="Default"/>
        <w:jc w:val="center"/>
        <w:rPr>
          <w:sz w:val="26"/>
          <w:szCs w:val="26"/>
        </w:rPr>
      </w:pPr>
      <w:r>
        <w:rPr>
          <w:b/>
          <w:bCs/>
          <w:sz w:val="26"/>
          <w:szCs w:val="26"/>
        </w:rPr>
        <w:t>Policy Monitoring Committee</w:t>
      </w:r>
    </w:p>
    <w:p w14:paraId="19C245D9" w14:textId="22ACF8E7" w:rsidR="005E145A" w:rsidRDefault="006200C0" w:rsidP="00190B98">
      <w:pPr>
        <w:pStyle w:val="Default"/>
        <w:jc w:val="center"/>
        <w:rPr>
          <w:sz w:val="26"/>
          <w:szCs w:val="26"/>
        </w:rPr>
      </w:pPr>
      <w:r>
        <w:rPr>
          <w:b/>
          <w:bCs/>
          <w:sz w:val="26"/>
          <w:szCs w:val="26"/>
        </w:rPr>
        <w:t>2017 ALA Annual</w:t>
      </w:r>
      <w:r w:rsidR="005E145A">
        <w:rPr>
          <w:b/>
          <w:bCs/>
          <w:sz w:val="26"/>
          <w:szCs w:val="26"/>
        </w:rPr>
        <w:t xml:space="preserve"> </w:t>
      </w:r>
      <w:r w:rsidR="00B95290">
        <w:rPr>
          <w:b/>
          <w:bCs/>
          <w:sz w:val="26"/>
          <w:szCs w:val="26"/>
        </w:rPr>
        <w:t>Conference</w:t>
      </w:r>
    </w:p>
    <w:p w14:paraId="4CFE6302" w14:textId="77777777" w:rsidR="005E145A" w:rsidRDefault="005E145A" w:rsidP="005E145A">
      <w:pPr>
        <w:pStyle w:val="Default"/>
        <w:rPr>
          <w:rFonts w:ascii="Garamond" w:hAnsi="Garamond" w:cs="Garamond"/>
          <w:sz w:val="26"/>
          <w:szCs w:val="26"/>
        </w:rPr>
      </w:pPr>
    </w:p>
    <w:p w14:paraId="56292103" w14:textId="082E4105" w:rsidR="005E145A" w:rsidRDefault="005E145A" w:rsidP="00AF62EA">
      <w:pPr>
        <w:pStyle w:val="Default"/>
        <w:rPr>
          <w:rFonts w:ascii="Garamond" w:hAnsi="Garamond" w:cs="Garamond"/>
          <w:sz w:val="26"/>
          <w:szCs w:val="26"/>
        </w:rPr>
      </w:pPr>
      <w:r>
        <w:rPr>
          <w:rFonts w:ascii="Garamond" w:hAnsi="Garamond" w:cs="Garamond"/>
          <w:sz w:val="26"/>
          <w:szCs w:val="26"/>
        </w:rPr>
        <w:t xml:space="preserve">In accordance with Policy A.4.2.6 of the ALA </w:t>
      </w:r>
      <w:r>
        <w:rPr>
          <w:rFonts w:ascii="Garamond" w:hAnsi="Garamond" w:cs="Garamond"/>
          <w:i/>
          <w:iCs/>
          <w:sz w:val="26"/>
          <w:szCs w:val="26"/>
        </w:rPr>
        <w:t>Policy Manual</w:t>
      </w:r>
      <w:r>
        <w:rPr>
          <w:rFonts w:ascii="Garamond" w:hAnsi="Garamond" w:cs="Garamond"/>
          <w:sz w:val="26"/>
          <w:szCs w:val="26"/>
        </w:rPr>
        <w:t>, the Policy Monitoring Committee (PMC) has reviewed all actions taken by</w:t>
      </w:r>
      <w:r w:rsidR="00795019">
        <w:rPr>
          <w:rFonts w:ascii="Garamond" w:hAnsi="Garamond" w:cs="Garamond"/>
          <w:sz w:val="26"/>
          <w:szCs w:val="26"/>
        </w:rPr>
        <w:t xml:space="preserve"> the ALA Council during the 2017</w:t>
      </w:r>
      <w:r>
        <w:rPr>
          <w:rFonts w:ascii="Garamond" w:hAnsi="Garamond" w:cs="Garamond"/>
          <w:sz w:val="26"/>
          <w:szCs w:val="26"/>
        </w:rPr>
        <w:t xml:space="preserve"> ALA </w:t>
      </w:r>
      <w:r w:rsidR="00AF62EA">
        <w:rPr>
          <w:rFonts w:ascii="Garamond" w:hAnsi="Garamond" w:cs="Garamond"/>
          <w:sz w:val="26"/>
          <w:szCs w:val="26"/>
        </w:rPr>
        <w:t>Midwinter Meeting</w:t>
      </w:r>
      <w:r>
        <w:rPr>
          <w:rFonts w:ascii="Garamond" w:hAnsi="Garamond" w:cs="Garamond"/>
          <w:sz w:val="26"/>
          <w:szCs w:val="26"/>
        </w:rPr>
        <w:t xml:space="preserve"> for possible incorporation into, addition to, or changes to the ALA </w:t>
      </w:r>
      <w:r>
        <w:rPr>
          <w:rFonts w:ascii="Garamond" w:hAnsi="Garamond" w:cs="Garamond"/>
          <w:i/>
          <w:iCs/>
          <w:sz w:val="26"/>
          <w:szCs w:val="26"/>
        </w:rPr>
        <w:t>Policy Manual</w:t>
      </w:r>
      <w:r>
        <w:rPr>
          <w:rFonts w:ascii="Garamond" w:hAnsi="Garamond" w:cs="Garamond"/>
          <w:sz w:val="26"/>
          <w:szCs w:val="26"/>
        </w:rPr>
        <w:t xml:space="preserve">. Based on Council actions at the </w:t>
      </w:r>
      <w:r w:rsidR="00795019">
        <w:rPr>
          <w:rFonts w:ascii="Garamond" w:hAnsi="Garamond" w:cs="Garamond"/>
          <w:sz w:val="26"/>
          <w:szCs w:val="26"/>
        </w:rPr>
        <w:t xml:space="preserve">Midwinter Meeting </w:t>
      </w:r>
      <w:r>
        <w:rPr>
          <w:rFonts w:ascii="Garamond" w:hAnsi="Garamond" w:cs="Garamond"/>
          <w:sz w:val="26"/>
          <w:szCs w:val="26"/>
        </w:rPr>
        <w:t xml:space="preserve">in </w:t>
      </w:r>
      <w:r w:rsidR="00795019">
        <w:rPr>
          <w:rFonts w:ascii="Garamond" w:hAnsi="Garamond" w:cs="Garamond"/>
          <w:sz w:val="26"/>
          <w:szCs w:val="26"/>
        </w:rPr>
        <w:t>Atlanta, GA</w:t>
      </w:r>
      <w:r w:rsidR="00015D8C">
        <w:rPr>
          <w:rFonts w:ascii="Garamond" w:hAnsi="Garamond" w:cs="Garamond"/>
          <w:sz w:val="26"/>
          <w:szCs w:val="26"/>
        </w:rPr>
        <w:t>,</w:t>
      </w:r>
      <w:r w:rsidR="005976FF">
        <w:rPr>
          <w:rFonts w:ascii="Garamond" w:hAnsi="Garamond" w:cs="Garamond"/>
          <w:sz w:val="26"/>
          <w:szCs w:val="26"/>
        </w:rPr>
        <w:t xml:space="preserve"> </w:t>
      </w:r>
      <w:r>
        <w:rPr>
          <w:rFonts w:ascii="Garamond" w:hAnsi="Garamond" w:cs="Garamond"/>
          <w:sz w:val="26"/>
          <w:szCs w:val="26"/>
        </w:rPr>
        <w:t xml:space="preserve">the Policy Monitoring Committee </w:t>
      </w:r>
      <w:r w:rsidR="00795019">
        <w:rPr>
          <w:rFonts w:ascii="Garamond" w:hAnsi="Garamond" w:cs="Garamond"/>
          <w:sz w:val="26"/>
          <w:szCs w:val="26"/>
        </w:rPr>
        <w:t xml:space="preserve">offers one point of information and </w:t>
      </w:r>
      <w:r>
        <w:rPr>
          <w:rFonts w:ascii="Garamond" w:hAnsi="Garamond" w:cs="Garamond"/>
          <w:sz w:val="26"/>
          <w:szCs w:val="26"/>
        </w:rPr>
        <w:t xml:space="preserve">finds the following </w:t>
      </w:r>
      <w:r w:rsidR="00795019">
        <w:rPr>
          <w:rFonts w:ascii="Garamond" w:hAnsi="Garamond" w:cs="Garamond"/>
          <w:sz w:val="26"/>
          <w:szCs w:val="26"/>
        </w:rPr>
        <w:t>two</w:t>
      </w:r>
      <w:r>
        <w:rPr>
          <w:rFonts w:ascii="Garamond" w:hAnsi="Garamond" w:cs="Garamond"/>
          <w:sz w:val="26"/>
          <w:szCs w:val="26"/>
        </w:rPr>
        <w:t xml:space="preserve"> items that require Council action: </w:t>
      </w:r>
    </w:p>
    <w:p w14:paraId="02E44F67" w14:textId="77777777" w:rsidR="005E145A" w:rsidRDefault="005E145A" w:rsidP="005E145A">
      <w:pPr>
        <w:pStyle w:val="Default"/>
        <w:rPr>
          <w:rFonts w:ascii="Garamond" w:hAnsi="Garamond" w:cs="Garamond"/>
          <w:sz w:val="26"/>
          <w:szCs w:val="26"/>
        </w:rPr>
      </w:pPr>
    </w:p>
    <w:p w14:paraId="7579D776" w14:textId="229C789A" w:rsidR="006D32A8" w:rsidRPr="006200C0" w:rsidRDefault="006D32A8" w:rsidP="00AF62EA">
      <w:pPr>
        <w:pStyle w:val="Default"/>
        <w:rPr>
          <w:rFonts w:ascii="Garamond" w:hAnsi="Garamond" w:cs="Garamond"/>
          <w:sz w:val="26"/>
          <w:szCs w:val="26"/>
        </w:rPr>
      </w:pPr>
      <w:r>
        <w:rPr>
          <w:rFonts w:ascii="Garamond" w:hAnsi="Garamond" w:cs="Garamond"/>
          <w:b/>
          <w:bCs/>
          <w:sz w:val="26"/>
          <w:szCs w:val="26"/>
        </w:rPr>
        <w:t>Item #1</w:t>
      </w:r>
      <w:r w:rsidR="00FE0109" w:rsidRPr="00FE0109">
        <w:rPr>
          <w:rFonts w:ascii="Garamond" w:hAnsi="Garamond" w:cs="Garamond"/>
          <w:bCs/>
          <w:sz w:val="26"/>
          <w:szCs w:val="26"/>
        </w:rPr>
        <w:t>:</w:t>
      </w:r>
      <w:r w:rsidR="005E145A">
        <w:rPr>
          <w:rFonts w:ascii="Garamond" w:hAnsi="Garamond" w:cs="Garamond"/>
          <w:b/>
          <w:bCs/>
          <w:sz w:val="26"/>
          <w:szCs w:val="26"/>
        </w:rPr>
        <w:t xml:space="preserve"> </w:t>
      </w:r>
      <w:r w:rsidR="006200C0">
        <w:rPr>
          <w:rFonts w:ascii="Garamond" w:hAnsi="Garamond" w:cs="Garamond"/>
          <w:sz w:val="26"/>
          <w:szCs w:val="26"/>
        </w:rPr>
        <w:t>At the 2017</w:t>
      </w:r>
      <w:r>
        <w:rPr>
          <w:rFonts w:ascii="Garamond" w:hAnsi="Garamond" w:cs="Garamond"/>
          <w:sz w:val="26"/>
          <w:szCs w:val="26"/>
        </w:rPr>
        <w:t xml:space="preserve"> ALA </w:t>
      </w:r>
      <w:r w:rsidR="006200C0">
        <w:rPr>
          <w:rFonts w:ascii="Garamond" w:hAnsi="Garamond" w:cs="Garamond"/>
          <w:sz w:val="26"/>
          <w:szCs w:val="26"/>
        </w:rPr>
        <w:t xml:space="preserve">Midwinter Meeting, Council adopted CD#31, Resolution Protecting Families and Caregivers. In addition, Council requested the motion be referred to PMC to ascertain </w:t>
      </w:r>
      <w:r w:rsidR="007C4A00">
        <w:rPr>
          <w:rFonts w:ascii="Garamond" w:hAnsi="Garamond" w:cs="Garamond"/>
          <w:sz w:val="26"/>
          <w:szCs w:val="26"/>
        </w:rPr>
        <w:t>if it a</w:t>
      </w:r>
      <w:r w:rsidR="006200C0">
        <w:rPr>
          <w:rFonts w:ascii="Garamond" w:hAnsi="Garamond" w:cs="Garamond"/>
          <w:sz w:val="26"/>
          <w:szCs w:val="26"/>
        </w:rPr>
        <w:t>ffects current ALA policy. During our conference call on March 16, PMC concluded that the resolution did not</w:t>
      </w:r>
      <w:r w:rsidR="004470D9">
        <w:rPr>
          <w:rFonts w:ascii="Garamond" w:hAnsi="Garamond" w:cs="Garamond"/>
          <w:sz w:val="26"/>
          <w:szCs w:val="26"/>
        </w:rPr>
        <w:t xml:space="preserve"> affect</w:t>
      </w:r>
      <w:r w:rsidR="006200C0">
        <w:rPr>
          <w:rFonts w:ascii="Garamond" w:hAnsi="Garamond" w:cs="Garamond"/>
          <w:sz w:val="26"/>
          <w:szCs w:val="26"/>
        </w:rPr>
        <w:t xml:space="preserve"> current ALA policy as written.</w:t>
      </w:r>
      <w:r w:rsidR="006200C0">
        <w:rPr>
          <w:rFonts w:ascii="Garamond" w:hAnsi="Garamond" w:cs="Garamond"/>
          <w:b/>
          <w:sz w:val="26"/>
          <w:szCs w:val="26"/>
        </w:rPr>
        <w:t xml:space="preserve"> </w:t>
      </w:r>
      <w:r w:rsidR="006200C0">
        <w:rPr>
          <w:rFonts w:ascii="Garamond" w:hAnsi="Garamond" w:cs="Garamond"/>
          <w:sz w:val="26"/>
          <w:szCs w:val="26"/>
        </w:rPr>
        <w:t xml:space="preserve">Please see sections A.5.5.2 </w:t>
      </w:r>
      <w:r w:rsidR="003644CA">
        <w:rPr>
          <w:rFonts w:ascii="Garamond" w:hAnsi="Garamond" w:cs="Garamond"/>
          <w:sz w:val="26"/>
          <w:szCs w:val="26"/>
        </w:rPr>
        <w:t>(</w:t>
      </w:r>
      <w:r w:rsidR="003644CA" w:rsidRPr="003644CA">
        <w:rPr>
          <w:rFonts w:ascii="Garamond" w:hAnsi="Garamond" w:cs="Garamond"/>
          <w:sz w:val="26"/>
          <w:szCs w:val="26"/>
        </w:rPr>
        <w:t>Participation</w:t>
      </w:r>
      <w:r w:rsidR="003644CA">
        <w:rPr>
          <w:rFonts w:ascii="Garamond" w:hAnsi="Garamond" w:cs="Garamond"/>
          <w:sz w:val="26"/>
          <w:szCs w:val="26"/>
        </w:rPr>
        <w:t xml:space="preserve">) </w:t>
      </w:r>
      <w:r w:rsidR="006200C0">
        <w:rPr>
          <w:rFonts w:ascii="Garamond" w:hAnsi="Garamond" w:cs="Garamond"/>
          <w:sz w:val="26"/>
          <w:szCs w:val="26"/>
        </w:rPr>
        <w:t>and A.5.5.3</w:t>
      </w:r>
      <w:r w:rsidR="003644CA">
        <w:rPr>
          <w:rFonts w:ascii="Garamond" w:hAnsi="Garamond" w:cs="Garamond"/>
          <w:sz w:val="26"/>
          <w:szCs w:val="26"/>
        </w:rPr>
        <w:t xml:space="preserve"> </w:t>
      </w:r>
      <w:r w:rsidR="006526BA">
        <w:rPr>
          <w:rFonts w:ascii="Garamond" w:hAnsi="Garamond" w:cs="Garamond"/>
          <w:sz w:val="26"/>
          <w:szCs w:val="26"/>
        </w:rPr>
        <w:t>(</w:t>
      </w:r>
      <w:r w:rsidR="003644CA" w:rsidRPr="003644CA">
        <w:rPr>
          <w:rFonts w:ascii="Garamond" w:hAnsi="Garamond" w:cs="Garamond"/>
          <w:sz w:val="26"/>
          <w:szCs w:val="26"/>
        </w:rPr>
        <w:t xml:space="preserve">Provision of Explanation of </w:t>
      </w:r>
      <w:r w:rsidR="003644CA" w:rsidRPr="00AF62EA">
        <w:rPr>
          <w:rFonts w:ascii="Garamond" w:hAnsi="Garamond" w:cs="Garamond"/>
          <w:sz w:val="26"/>
          <w:szCs w:val="26"/>
        </w:rPr>
        <w:t>Absences</w:t>
      </w:r>
      <w:r w:rsidR="00AF62EA">
        <w:rPr>
          <w:rFonts w:ascii="Garamond" w:hAnsi="Garamond" w:cs="Garamond"/>
          <w:sz w:val="26"/>
          <w:szCs w:val="26"/>
        </w:rPr>
        <w:t>)</w:t>
      </w:r>
      <w:r w:rsidR="006200C0">
        <w:rPr>
          <w:rFonts w:ascii="Garamond" w:hAnsi="Garamond" w:cs="Garamond"/>
          <w:sz w:val="26"/>
          <w:szCs w:val="26"/>
        </w:rPr>
        <w:t xml:space="preserve"> for reference. </w:t>
      </w:r>
    </w:p>
    <w:p w14:paraId="19F6247F" w14:textId="77777777" w:rsidR="006D32A8" w:rsidRDefault="006D32A8" w:rsidP="005E145A">
      <w:pPr>
        <w:pStyle w:val="Default"/>
        <w:rPr>
          <w:rFonts w:ascii="Garamond" w:hAnsi="Garamond" w:cs="Garamond"/>
          <w:sz w:val="26"/>
          <w:szCs w:val="26"/>
        </w:rPr>
      </w:pPr>
    </w:p>
    <w:p w14:paraId="7BEAC3B5" w14:textId="77777777" w:rsidR="003E2F17" w:rsidRDefault="006D32A8" w:rsidP="005E145A">
      <w:pPr>
        <w:pStyle w:val="Default"/>
        <w:rPr>
          <w:rFonts w:ascii="Garamond" w:hAnsi="Garamond" w:cs="Garamond"/>
          <w:sz w:val="26"/>
          <w:szCs w:val="26"/>
        </w:rPr>
      </w:pPr>
      <w:r w:rsidRPr="00B533E0">
        <w:rPr>
          <w:rFonts w:ascii="Garamond" w:hAnsi="Garamond" w:cs="Garamond"/>
          <w:b/>
          <w:sz w:val="26"/>
          <w:szCs w:val="26"/>
        </w:rPr>
        <w:t>Item #2</w:t>
      </w:r>
      <w:r w:rsidR="00FE0109">
        <w:rPr>
          <w:rFonts w:ascii="Garamond" w:hAnsi="Garamond" w:cs="Garamond"/>
          <w:sz w:val="26"/>
          <w:szCs w:val="26"/>
        </w:rPr>
        <w:t>:</w:t>
      </w:r>
      <w:r w:rsidR="00B533E0">
        <w:rPr>
          <w:rFonts w:ascii="Garamond" w:hAnsi="Garamond" w:cs="Garamond"/>
          <w:sz w:val="26"/>
          <w:szCs w:val="26"/>
        </w:rPr>
        <w:t xml:space="preserve"> </w:t>
      </w:r>
      <w:r w:rsidR="003E2F17">
        <w:rPr>
          <w:rFonts w:ascii="Garamond" w:hAnsi="Garamond" w:cs="Garamond"/>
          <w:sz w:val="26"/>
          <w:szCs w:val="26"/>
        </w:rPr>
        <w:t xml:space="preserve">At the 2017 ALA Midwinter Meeting, Council defeated </w:t>
      </w:r>
      <w:r w:rsidR="003E2F17" w:rsidRPr="003E2F17">
        <w:rPr>
          <w:rFonts w:ascii="Garamond" w:hAnsi="Garamond" w:cs="Garamond"/>
          <w:sz w:val="26"/>
          <w:szCs w:val="26"/>
        </w:rPr>
        <w:t>Resolution on the Education Requirements for Future ALA Executive Directors</w:t>
      </w:r>
      <w:r w:rsidR="003E2F17">
        <w:rPr>
          <w:rFonts w:ascii="Garamond" w:hAnsi="Garamond" w:cs="Garamond"/>
          <w:sz w:val="26"/>
          <w:szCs w:val="26"/>
        </w:rPr>
        <w:t xml:space="preserve"> (CD#11). </w:t>
      </w:r>
    </w:p>
    <w:p w14:paraId="20F62ADF" w14:textId="77777777" w:rsidR="003E2F17" w:rsidRDefault="003E2F17" w:rsidP="005E145A">
      <w:pPr>
        <w:pStyle w:val="Default"/>
        <w:rPr>
          <w:rFonts w:ascii="Garamond" w:hAnsi="Garamond" w:cs="Garamond"/>
          <w:sz w:val="26"/>
          <w:szCs w:val="26"/>
        </w:rPr>
      </w:pPr>
    </w:p>
    <w:p w14:paraId="3E87AB78" w14:textId="6F3F8CA8" w:rsidR="003E2F17" w:rsidRDefault="003E2F17" w:rsidP="00457451">
      <w:pPr>
        <w:pStyle w:val="Default"/>
        <w:rPr>
          <w:rFonts w:ascii="Garamond" w:hAnsi="Garamond" w:cs="Garamond"/>
          <w:sz w:val="26"/>
          <w:szCs w:val="26"/>
        </w:rPr>
      </w:pPr>
      <w:r w:rsidRPr="001311A8">
        <w:rPr>
          <w:rFonts w:ascii="Garamond" w:hAnsi="Garamond" w:cs="Garamond"/>
          <w:i/>
          <w:sz w:val="26"/>
          <w:szCs w:val="26"/>
        </w:rPr>
        <w:t>Background</w:t>
      </w:r>
      <w:r>
        <w:rPr>
          <w:rFonts w:ascii="Garamond" w:hAnsi="Garamond" w:cs="Garamond"/>
          <w:sz w:val="26"/>
          <w:szCs w:val="26"/>
        </w:rPr>
        <w:t xml:space="preserve">: At the </w:t>
      </w:r>
      <w:r w:rsidR="001577C5">
        <w:rPr>
          <w:rFonts w:ascii="Garamond" w:hAnsi="Garamond" w:cs="Garamond"/>
          <w:sz w:val="26"/>
          <w:szCs w:val="26"/>
        </w:rPr>
        <w:t xml:space="preserve">2000 </w:t>
      </w:r>
      <w:r>
        <w:rPr>
          <w:rFonts w:ascii="Garamond" w:hAnsi="Garamond" w:cs="Garamond"/>
          <w:sz w:val="26"/>
          <w:szCs w:val="26"/>
        </w:rPr>
        <w:t xml:space="preserve">ALA Midwinter Meetings in </w:t>
      </w:r>
      <w:r w:rsidR="003A23E9">
        <w:rPr>
          <w:rFonts w:ascii="Garamond" w:hAnsi="Garamond" w:cs="Garamond"/>
          <w:sz w:val="26"/>
          <w:szCs w:val="26"/>
        </w:rPr>
        <w:t>San Antonio, TX, Council voted to require that the ALA Executive Director have</w:t>
      </w:r>
      <w:r w:rsidR="001311A8">
        <w:rPr>
          <w:rFonts w:ascii="Garamond" w:hAnsi="Garamond" w:cs="Garamond"/>
          <w:sz w:val="26"/>
          <w:szCs w:val="26"/>
        </w:rPr>
        <w:t xml:space="preserve"> </w:t>
      </w:r>
      <w:r w:rsidR="000D03E0">
        <w:rPr>
          <w:rFonts w:ascii="Garamond" w:hAnsi="Garamond" w:cs="Garamond"/>
          <w:sz w:val="26"/>
          <w:szCs w:val="26"/>
        </w:rPr>
        <w:t xml:space="preserve">a </w:t>
      </w:r>
      <w:r w:rsidR="00F05414">
        <w:rPr>
          <w:rFonts w:ascii="Garamond" w:hAnsi="Garamond" w:cs="Garamond"/>
          <w:sz w:val="26"/>
          <w:szCs w:val="26"/>
        </w:rPr>
        <w:t>Master’s D</w:t>
      </w:r>
      <w:r w:rsidR="001311A8">
        <w:rPr>
          <w:rFonts w:ascii="Garamond" w:hAnsi="Garamond" w:cs="Garamond"/>
          <w:sz w:val="26"/>
          <w:szCs w:val="26"/>
        </w:rPr>
        <w:t>egree</w:t>
      </w:r>
      <w:r w:rsidR="003A23E9">
        <w:rPr>
          <w:rFonts w:ascii="Garamond" w:hAnsi="Garamond" w:cs="Garamond"/>
          <w:sz w:val="26"/>
          <w:szCs w:val="26"/>
        </w:rPr>
        <w:t xml:space="preserve"> </w:t>
      </w:r>
      <w:r w:rsidR="001311A8" w:rsidRPr="001311A8">
        <w:rPr>
          <w:rFonts w:ascii="Garamond" w:hAnsi="Garamond" w:cs="Garamond"/>
          <w:sz w:val="26"/>
          <w:szCs w:val="26"/>
        </w:rPr>
        <w:t>fro</w:t>
      </w:r>
      <w:r w:rsidR="00F05414">
        <w:rPr>
          <w:rFonts w:ascii="Garamond" w:hAnsi="Garamond" w:cs="Garamond"/>
          <w:sz w:val="26"/>
          <w:szCs w:val="26"/>
        </w:rPr>
        <w:t>m an ALA-accredited program or</w:t>
      </w:r>
      <w:r w:rsidR="0014539C">
        <w:rPr>
          <w:rFonts w:ascii="Garamond" w:hAnsi="Garamond" w:cs="Garamond"/>
          <w:sz w:val="26"/>
          <w:szCs w:val="26"/>
        </w:rPr>
        <w:t xml:space="preserve"> a</w:t>
      </w:r>
      <w:r w:rsidR="00F05414">
        <w:rPr>
          <w:rFonts w:ascii="Garamond" w:hAnsi="Garamond" w:cs="Garamond"/>
          <w:sz w:val="26"/>
          <w:szCs w:val="26"/>
        </w:rPr>
        <w:t xml:space="preserve"> Master’s D</w:t>
      </w:r>
      <w:r w:rsidR="001311A8" w:rsidRPr="001311A8">
        <w:rPr>
          <w:rFonts w:ascii="Garamond" w:hAnsi="Garamond" w:cs="Garamond"/>
          <w:sz w:val="26"/>
          <w:szCs w:val="26"/>
        </w:rPr>
        <w:t>egree</w:t>
      </w:r>
      <w:r w:rsidR="001311A8">
        <w:rPr>
          <w:rFonts w:ascii="Garamond" w:hAnsi="Garamond" w:cs="Garamond"/>
          <w:sz w:val="26"/>
          <w:szCs w:val="26"/>
        </w:rPr>
        <w:t xml:space="preserve"> </w:t>
      </w:r>
      <w:r w:rsidR="001311A8" w:rsidRPr="001311A8">
        <w:rPr>
          <w:rFonts w:ascii="Garamond" w:hAnsi="Garamond" w:cs="Garamond"/>
          <w:sz w:val="26"/>
          <w:szCs w:val="26"/>
        </w:rPr>
        <w:t>with a specialty in school library media from an educational unit accredited by the National</w:t>
      </w:r>
      <w:r w:rsidR="001311A8">
        <w:rPr>
          <w:rFonts w:ascii="Garamond" w:hAnsi="Garamond" w:cs="Garamond"/>
          <w:sz w:val="26"/>
          <w:szCs w:val="26"/>
        </w:rPr>
        <w:t xml:space="preserve"> </w:t>
      </w:r>
      <w:r w:rsidR="001311A8" w:rsidRPr="001311A8">
        <w:rPr>
          <w:rFonts w:ascii="Garamond" w:hAnsi="Garamond" w:cs="Garamond"/>
          <w:sz w:val="26"/>
          <w:szCs w:val="26"/>
        </w:rPr>
        <w:t>Council for the Accreditation of Teacher Education (NCATE)</w:t>
      </w:r>
      <w:r w:rsidR="00F05414">
        <w:rPr>
          <w:rFonts w:ascii="Garamond" w:hAnsi="Garamond" w:cs="Garamond"/>
          <w:sz w:val="26"/>
          <w:szCs w:val="26"/>
        </w:rPr>
        <w:t xml:space="preserve">—now known as </w:t>
      </w:r>
      <w:r w:rsidR="00AF62EA">
        <w:rPr>
          <w:rFonts w:ascii="Garamond" w:hAnsi="Garamond" w:cs="Garamond"/>
          <w:sz w:val="26"/>
          <w:szCs w:val="26"/>
        </w:rPr>
        <w:t xml:space="preserve">the </w:t>
      </w:r>
      <w:r w:rsidR="00F05414" w:rsidRPr="00F05414">
        <w:rPr>
          <w:rFonts w:ascii="Garamond" w:hAnsi="Garamond" w:cs="Garamond"/>
          <w:sz w:val="26"/>
          <w:szCs w:val="26"/>
        </w:rPr>
        <w:t>Council for the Accreditation of Educator Preparation</w:t>
      </w:r>
      <w:r w:rsidR="00F05414">
        <w:rPr>
          <w:rFonts w:ascii="Garamond" w:hAnsi="Garamond" w:cs="Garamond"/>
          <w:sz w:val="26"/>
          <w:szCs w:val="26"/>
        </w:rPr>
        <w:t xml:space="preserve"> (CAEP)</w:t>
      </w:r>
      <w:r w:rsidR="001311A8">
        <w:rPr>
          <w:rFonts w:ascii="Garamond" w:hAnsi="Garamond" w:cs="Garamond"/>
          <w:sz w:val="26"/>
          <w:szCs w:val="26"/>
        </w:rPr>
        <w:t xml:space="preserve">. However, after the 2000 Midwinter meeting, PMC did not insert the requirement in the </w:t>
      </w:r>
      <w:r w:rsidR="00457451" w:rsidRPr="00457451">
        <w:rPr>
          <w:rFonts w:ascii="Garamond" w:hAnsi="Garamond" w:cs="Garamond"/>
          <w:i/>
          <w:iCs/>
          <w:sz w:val="26"/>
          <w:szCs w:val="26"/>
        </w:rPr>
        <w:t>Policy M</w:t>
      </w:r>
      <w:r w:rsidR="001311A8" w:rsidRPr="00457451">
        <w:rPr>
          <w:rFonts w:ascii="Garamond" w:hAnsi="Garamond" w:cs="Garamond"/>
          <w:i/>
          <w:iCs/>
          <w:sz w:val="26"/>
          <w:szCs w:val="26"/>
        </w:rPr>
        <w:t>anual</w:t>
      </w:r>
      <w:r w:rsidR="001311A8">
        <w:rPr>
          <w:rFonts w:ascii="Garamond" w:hAnsi="Garamond" w:cs="Garamond"/>
          <w:sz w:val="26"/>
          <w:szCs w:val="26"/>
        </w:rPr>
        <w:t xml:space="preserve">. </w:t>
      </w:r>
      <w:r w:rsidR="007C4A00">
        <w:rPr>
          <w:rFonts w:ascii="Garamond" w:hAnsi="Garamond" w:cs="Garamond"/>
          <w:sz w:val="26"/>
          <w:szCs w:val="26"/>
        </w:rPr>
        <w:t xml:space="preserve">When this requirement was reviewed by Council at Midwinter 2017, PMC </w:t>
      </w:r>
      <w:r w:rsidR="006A640C">
        <w:rPr>
          <w:rFonts w:ascii="Garamond" w:hAnsi="Garamond" w:cs="Garamond"/>
          <w:sz w:val="26"/>
          <w:szCs w:val="26"/>
        </w:rPr>
        <w:t>observed that the requirement</w:t>
      </w:r>
      <w:r w:rsidR="007C4A00">
        <w:rPr>
          <w:rFonts w:ascii="Garamond" w:hAnsi="Garamond" w:cs="Garamond"/>
          <w:sz w:val="26"/>
          <w:szCs w:val="26"/>
        </w:rPr>
        <w:t xml:space="preserve"> would need to be included in the </w:t>
      </w:r>
      <w:r w:rsidR="007C4A00" w:rsidRPr="00457451">
        <w:rPr>
          <w:rFonts w:ascii="Garamond" w:hAnsi="Garamond" w:cs="Garamond"/>
          <w:i/>
          <w:iCs/>
          <w:sz w:val="26"/>
          <w:szCs w:val="26"/>
        </w:rPr>
        <w:t>Manual</w:t>
      </w:r>
      <w:r w:rsidR="007C4A00">
        <w:rPr>
          <w:rFonts w:ascii="Garamond" w:hAnsi="Garamond" w:cs="Garamond"/>
          <w:sz w:val="26"/>
          <w:szCs w:val="26"/>
        </w:rPr>
        <w:t xml:space="preserve"> should Council vote </w:t>
      </w:r>
      <w:r w:rsidR="001577C5">
        <w:rPr>
          <w:rFonts w:ascii="Garamond" w:hAnsi="Garamond" w:cs="Garamond"/>
          <w:sz w:val="26"/>
          <w:szCs w:val="26"/>
        </w:rPr>
        <w:t xml:space="preserve">against removing </w:t>
      </w:r>
      <w:r w:rsidR="006A640C">
        <w:rPr>
          <w:rFonts w:ascii="Garamond" w:hAnsi="Garamond" w:cs="Garamond"/>
          <w:sz w:val="26"/>
          <w:szCs w:val="26"/>
        </w:rPr>
        <w:t>it</w:t>
      </w:r>
      <w:r w:rsidR="007C4A00">
        <w:rPr>
          <w:rFonts w:ascii="Garamond" w:hAnsi="Garamond" w:cs="Garamond"/>
          <w:sz w:val="26"/>
          <w:szCs w:val="26"/>
        </w:rPr>
        <w:t>. Bec</w:t>
      </w:r>
      <w:r w:rsidR="001577C5">
        <w:rPr>
          <w:rFonts w:ascii="Garamond" w:hAnsi="Garamond" w:cs="Garamond"/>
          <w:sz w:val="26"/>
          <w:szCs w:val="26"/>
        </w:rPr>
        <w:t>ause the Council did vote</w:t>
      </w:r>
      <w:r w:rsidR="004F45B4">
        <w:rPr>
          <w:rFonts w:ascii="Garamond" w:hAnsi="Garamond" w:cs="Garamond"/>
          <w:sz w:val="26"/>
          <w:szCs w:val="26"/>
        </w:rPr>
        <w:t xml:space="preserve"> against </w:t>
      </w:r>
      <w:r w:rsidR="001577C5">
        <w:rPr>
          <w:rFonts w:ascii="Garamond" w:hAnsi="Garamond" w:cs="Garamond"/>
          <w:sz w:val="26"/>
          <w:szCs w:val="26"/>
        </w:rPr>
        <w:t xml:space="preserve">removing </w:t>
      </w:r>
      <w:r w:rsidR="007C4A00">
        <w:rPr>
          <w:rFonts w:ascii="Garamond" w:hAnsi="Garamond" w:cs="Garamond"/>
          <w:sz w:val="26"/>
          <w:szCs w:val="26"/>
        </w:rPr>
        <w:t xml:space="preserve">the requirement, PMC acted </w:t>
      </w:r>
      <w:r w:rsidR="007C4A00" w:rsidRPr="00AF62EA">
        <w:rPr>
          <w:rFonts w:ascii="Garamond" w:hAnsi="Garamond" w:cs="Garamond"/>
          <w:sz w:val="26"/>
          <w:szCs w:val="26"/>
        </w:rPr>
        <w:t>according</w:t>
      </w:r>
      <w:r w:rsidR="00AF62EA" w:rsidRPr="00AF62EA">
        <w:rPr>
          <w:rFonts w:ascii="Garamond" w:hAnsi="Garamond" w:cs="Garamond"/>
          <w:sz w:val="26"/>
          <w:szCs w:val="26"/>
        </w:rPr>
        <w:t>ly</w:t>
      </w:r>
      <w:r w:rsidR="007C4A00" w:rsidRPr="00AF62EA">
        <w:rPr>
          <w:rFonts w:ascii="Garamond" w:hAnsi="Garamond" w:cs="Garamond"/>
          <w:sz w:val="26"/>
          <w:szCs w:val="26"/>
        </w:rPr>
        <w:t xml:space="preserve"> by locating the proper </w:t>
      </w:r>
      <w:r w:rsidR="00AF62EA" w:rsidRPr="00AF62EA">
        <w:rPr>
          <w:rFonts w:ascii="Garamond" w:hAnsi="Garamond" w:cs="Garamond"/>
          <w:sz w:val="26"/>
          <w:szCs w:val="26"/>
        </w:rPr>
        <w:t>section of</w:t>
      </w:r>
      <w:r w:rsidR="007C4A00" w:rsidRPr="00AF62EA">
        <w:rPr>
          <w:rFonts w:ascii="Garamond" w:hAnsi="Garamond" w:cs="Garamond"/>
          <w:sz w:val="26"/>
          <w:szCs w:val="26"/>
        </w:rPr>
        <w:t xml:space="preserve"> the </w:t>
      </w:r>
      <w:r w:rsidR="007C4A00" w:rsidRPr="00457451">
        <w:rPr>
          <w:rFonts w:ascii="Garamond" w:hAnsi="Garamond" w:cs="Garamond"/>
          <w:i/>
          <w:iCs/>
          <w:sz w:val="26"/>
          <w:szCs w:val="26"/>
        </w:rPr>
        <w:t>Manual</w:t>
      </w:r>
      <w:r w:rsidR="004F45B4">
        <w:rPr>
          <w:rFonts w:ascii="Garamond" w:hAnsi="Garamond" w:cs="Garamond"/>
          <w:sz w:val="26"/>
          <w:szCs w:val="26"/>
        </w:rPr>
        <w:t xml:space="preserve"> to place </w:t>
      </w:r>
      <w:r w:rsidR="0014539C">
        <w:rPr>
          <w:rFonts w:ascii="Garamond" w:hAnsi="Garamond" w:cs="Garamond"/>
          <w:sz w:val="26"/>
          <w:szCs w:val="26"/>
        </w:rPr>
        <w:t>it</w:t>
      </w:r>
      <w:r w:rsidR="007C4A00">
        <w:rPr>
          <w:rFonts w:ascii="Garamond" w:hAnsi="Garamond" w:cs="Garamond"/>
          <w:sz w:val="26"/>
          <w:szCs w:val="26"/>
        </w:rPr>
        <w:t>.</w:t>
      </w:r>
    </w:p>
    <w:p w14:paraId="5582A98F" w14:textId="51D57B87" w:rsidR="001311A8" w:rsidRDefault="001311A8" w:rsidP="005E145A">
      <w:pPr>
        <w:pStyle w:val="Default"/>
        <w:rPr>
          <w:rFonts w:ascii="Garamond" w:hAnsi="Garamond" w:cs="Garamond"/>
          <w:sz w:val="26"/>
          <w:szCs w:val="26"/>
        </w:rPr>
      </w:pPr>
    </w:p>
    <w:p w14:paraId="07BC9559" w14:textId="430FF8E8" w:rsidR="009E115D" w:rsidRDefault="00021EF6" w:rsidP="00AF62EA">
      <w:pPr>
        <w:pStyle w:val="Default"/>
        <w:rPr>
          <w:rFonts w:ascii="Garamond" w:hAnsi="Garamond" w:cs="Garamond"/>
          <w:sz w:val="26"/>
          <w:szCs w:val="26"/>
        </w:rPr>
      </w:pPr>
      <w:r>
        <w:rPr>
          <w:rFonts w:ascii="Garamond" w:hAnsi="Garamond" w:cs="Garamond"/>
          <w:sz w:val="26"/>
          <w:szCs w:val="26"/>
        </w:rPr>
        <w:t xml:space="preserve">The responsibilities for the ALA Executive Director fall in section </w:t>
      </w:r>
      <w:r w:rsidR="00734E77">
        <w:rPr>
          <w:rFonts w:ascii="Garamond" w:hAnsi="Garamond" w:cs="Garamond"/>
          <w:sz w:val="26"/>
          <w:szCs w:val="26"/>
        </w:rPr>
        <w:t>A.4.1</w:t>
      </w:r>
      <w:r w:rsidR="00517344">
        <w:rPr>
          <w:rFonts w:ascii="Garamond" w:hAnsi="Garamond" w:cs="Garamond"/>
          <w:sz w:val="26"/>
          <w:szCs w:val="26"/>
        </w:rPr>
        <w:t xml:space="preserve"> which simultaneously</w:t>
      </w:r>
      <w:r w:rsidR="00AF62EA">
        <w:rPr>
          <w:rFonts w:ascii="Garamond" w:hAnsi="Garamond" w:cs="Garamond"/>
          <w:sz w:val="26"/>
          <w:szCs w:val="26"/>
        </w:rPr>
        <w:t xml:space="preserve"> </w:t>
      </w:r>
      <w:r w:rsidR="00517344">
        <w:rPr>
          <w:rFonts w:ascii="Garamond" w:hAnsi="Garamond" w:cs="Garamond"/>
          <w:sz w:val="26"/>
          <w:szCs w:val="26"/>
        </w:rPr>
        <w:t>discusses the responsibilities of the Executive Board.</w:t>
      </w:r>
      <w:r w:rsidR="00734E77">
        <w:rPr>
          <w:rFonts w:ascii="Garamond" w:hAnsi="Garamond" w:cs="Garamond"/>
          <w:sz w:val="26"/>
          <w:szCs w:val="26"/>
        </w:rPr>
        <w:t xml:space="preserve"> </w:t>
      </w:r>
      <w:r w:rsidR="009E115D">
        <w:rPr>
          <w:rFonts w:ascii="Garamond" w:hAnsi="Garamond" w:cs="Garamond"/>
          <w:sz w:val="26"/>
          <w:szCs w:val="26"/>
        </w:rPr>
        <w:t xml:space="preserve">It is the consensus of PMC, for the sake of clarity and to better reflect the importance of the office, that the responsibilities of </w:t>
      </w:r>
      <w:r w:rsidR="005976FF">
        <w:rPr>
          <w:rFonts w:ascii="Garamond" w:hAnsi="Garamond" w:cs="Garamond"/>
          <w:sz w:val="26"/>
          <w:szCs w:val="26"/>
        </w:rPr>
        <w:t>E</w:t>
      </w:r>
      <w:r w:rsidR="009E115D">
        <w:rPr>
          <w:rFonts w:ascii="Garamond" w:hAnsi="Garamond" w:cs="Garamond"/>
          <w:sz w:val="26"/>
          <w:szCs w:val="26"/>
        </w:rPr>
        <w:t xml:space="preserve">xecutive </w:t>
      </w:r>
      <w:r w:rsidR="005976FF">
        <w:rPr>
          <w:rFonts w:ascii="Garamond" w:hAnsi="Garamond" w:cs="Garamond"/>
          <w:sz w:val="26"/>
          <w:szCs w:val="26"/>
        </w:rPr>
        <w:t>D</w:t>
      </w:r>
      <w:r w:rsidR="009E115D">
        <w:rPr>
          <w:rFonts w:ascii="Garamond" w:hAnsi="Garamond" w:cs="Garamond"/>
          <w:sz w:val="26"/>
          <w:szCs w:val="26"/>
        </w:rPr>
        <w:t>irector be listed separately.</w:t>
      </w:r>
    </w:p>
    <w:p w14:paraId="4950F5A3" w14:textId="77777777" w:rsidR="009E115D" w:rsidRDefault="009E115D" w:rsidP="005E145A">
      <w:pPr>
        <w:pStyle w:val="Default"/>
        <w:rPr>
          <w:rFonts w:ascii="Garamond" w:hAnsi="Garamond" w:cs="Garamond"/>
          <w:sz w:val="26"/>
          <w:szCs w:val="26"/>
        </w:rPr>
      </w:pPr>
    </w:p>
    <w:p w14:paraId="6C1FE172" w14:textId="77777777" w:rsidR="00190B98" w:rsidRDefault="00190B98">
      <w:pPr>
        <w:rPr>
          <w:rFonts w:ascii="Garamond" w:hAnsi="Garamond" w:cs="Garamond"/>
          <w:color w:val="000000"/>
          <w:sz w:val="26"/>
          <w:szCs w:val="26"/>
        </w:rPr>
      </w:pPr>
      <w:r>
        <w:rPr>
          <w:rFonts w:ascii="Garamond" w:hAnsi="Garamond" w:cs="Garamond"/>
          <w:sz w:val="26"/>
          <w:szCs w:val="26"/>
        </w:rPr>
        <w:br w:type="page"/>
      </w:r>
    </w:p>
    <w:p w14:paraId="666FA4C7" w14:textId="1EC44F38" w:rsidR="0047640B" w:rsidRDefault="009E115D" w:rsidP="005E145A">
      <w:pPr>
        <w:pStyle w:val="Default"/>
        <w:rPr>
          <w:rFonts w:ascii="Garamond" w:hAnsi="Garamond" w:cs="Garamond"/>
          <w:sz w:val="26"/>
          <w:szCs w:val="26"/>
        </w:rPr>
      </w:pPr>
      <w:bookmarkStart w:id="0" w:name="_GoBack"/>
      <w:bookmarkEnd w:id="0"/>
      <w:r>
        <w:rPr>
          <w:rFonts w:ascii="Garamond" w:hAnsi="Garamond" w:cs="Garamond"/>
          <w:sz w:val="26"/>
          <w:szCs w:val="26"/>
        </w:rPr>
        <w:lastRenderedPageBreak/>
        <w:t xml:space="preserve">Therefore, </w:t>
      </w:r>
      <w:r w:rsidRPr="00AA12CD">
        <w:rPr>
          <w:rFonts w:ascii="Garamond" w:hAnsi="Garamond" w:cs="Garamond"/>
          <w:b/>
          <w:sz w:val="26"/>
          <w:szCs w:val="26"/>
        </w:rPr>
        <w:t xml:space="preserve">PMC MOVES </w:t>
      </w:r>
      <w:r w:rsidR="00AA12CD">
        <w:rPr>
          <w:rFonts w:ascii="Garamond" w:hAnsi="Garamond" w:cs="Garamond"/>
          <w:sz w:val="26"/>
          <w:szCs w:val="26"/>
        </w:rPr>
        <w:t>that section</w:t>
      </w:r>
      <w:r>
        <w:rPr>
          <w:rFonts w:ascii="Garamond" w:hAnsi="Garamond" w:cs="Garamond"/>
          <w:sz w:val="26"/>
          <w:szCs w:val="26"/>
        </w:rPr>
        <w:t xml:space="preserve"> A.4.1 </w:t>
      </w:r>
      <w:r w:rsidR="00AA12CD">
        <w:rPr>
          <w:rFonts w:ascii="Garamond" w:hAnsi="Garamond" w:cs="Garamond"/>
          <w:sz w:val="26"/>
          <w:szCs w:val="26"/>
        </w:rPr>
        <w:t>read as follows:</w:t>
      </w:r>
    </w:p>
    <w:p w14:paraId="09C41141" w14:textId="77777777" w:rsidR="0047640B" w:rsidRDefault="0047640B" w:rsidP="005E145A">
      <w:pPr>
        <w:pStyle w:val="Default"/>
        <w:rPr>
          <w:rFonts w:ascii="Garamond" w:hAnsi="Garamond" w:cs="Garamond"/>
          <w:sz w:val="26"/>
          <w:szCs w:val="26"/>
        </w:rPr>
      </w:pPr>
    </w:p>
    <w:p w14:paraId="4D8964F1" w14:textId="77777777" w:rsidR="0047640B" w:rsidRPr="0047640B" w:rsidRDefault="0047640B" w:rsidP="0047640B">
      <w:pPr>
        <w:pStyle w:val="Default"/>
        <w:rPr>
          <w:rFonts w:ascii="Garamond" w:hAnsi="Garamond" w:cs="Garamond"/>
          <w:sz w:val="26"/>
          <w:szCs w:val="26"/>
        </w:rPr>
      </w:pPr>
      <w:r w:rsidRPr="0047640B">
        <w:rPr>
          <w:rFonts w:ascii="Garamond" w:hAnsi="Garamond" w:cs="Garamond"/>
          <w:sz w:val="26"/>
          <w:szCs w:val="26"/>
        </w:rPr>
        <w:t>A.4.1 Executive Board Review (Old Number 13.1)</w:t>
      </w:r>
    </w:p>
    <w:p w14:paraId="2AF244CC" w14:textId="77777777" w:rsidR="0047640B" w:rsidRPr="0047640B" w:rsidRDefault="0047640B" w:rsidP="0047640B">
      <w:pPr>
        <w:pStyle w:val="Default"/>
        <w:rPr>
          <w:rFonts w:ascii="Garamond" w:hAnsi="Garamond" w:cs="Garamond"/>
          <w:sz w:val="26"/>
          <w:szCs w:val="26"/>
        </w:rPr>
      </w:pPr>
    </w:p>
    <w:p w14:paraId="2B461862" w14:textId="3E3B56FD" w:rsidR="0047640B" w:rsidRPr="0037346D" w:rsidRDefault="0047640B" w:rsidP="00113880">
      <w:pPr>
        <w:pStyle w:val="Default"/>
        <w:rPr>
          <w:rFonts w:ascii="Garamond" w:hAnsi="Garamond" w:cs="Garamond"/>
          <w:strike/>
          <w:sz w:val="26"/>
          <w:szCs w:val="26"/>
        </w:rPr>
      </w:pPr>
      <w:r w:rsidRPr="0047640B">
        <w:rPr>
          <w:rFonts w:ascii="Garamond" w:hAnsi="Garamond" w:cs="Garamond"/>
          <w:sz w:val="26"/>
          <w:szCs w:val="26"/>
        </w:rPr>
        <w:t>The Executive Board shall review administrative decisions made in the internal management of Headquarters by the Executive Director.</w:t>
      </w:r>
      <w:r w:rsidR="006526BA">
        <w:rPr>
          <w:rFonts w:ascii="Garamond" w:hAnsi="Garamond" w:cs="Garamond"/>
          <w:sz w:val="26"/>
          <w:szCs w:val="26"/>
        </w:rPr>
        <w:t xml:space="preserve"> </w:t>
      </w:r>
      <w:r w:rsidR="0037346D" w:rsidRPr="006526BA">
        <w:rPr>
          <w:rFonts w:ascii="Garamond" w:hAnsi="Garamond" w:cs="Garamond"/>
          <w:strike/>
          <w:sz w:val="26"/>
          <w:szCs w:val="26"/>
        </w:rPr>
        <w:t xml:space="preserve">, </w:t>
      </w:r>
      <w:r w:rsidR="0037346D" w:rsidRPr="0037346D">
        <w:rPr>
          <w:rFonts w:ascii="Garamond" w:hAnsi="Garamond" w:cs="Garamond"/>
          <w:strike/>
          <w:sz w:val="26"/>
          <w:szCs w:val="26"/>
        </w:rPr>
        <w:t>and the Executive Director shall be authorized to carry out the provisions of the budget including hiring and firing of staff without submitting matters previously authorized or individual appointments to the Executive Board except in the form of reports of action. Any action by the Executive Director shall be subject to review by the Executive Board upon request of any member of the Executive Board.</w:t>
      </w:r>
    </w:p>
    <w:p w14:paraId="145249F5" w14:textId="77777777" w:rsidR="003E2F17" w:rsidRDefault="003E2F17" w:rsidP="005E145A">
      <w:pPr>
        <w:pStyle w:val="Default"/>
        <w:rPr>
          <w:rFonts w:ascii="Garamond" w:hAnsi="Garamond" w:cs="Garamond"/>
          <w:sz w:val="26"/>
          <w:szCs w:val="26"/>
        </w:rPr>
      </w:pPr>
    </w:p>
    <w:p w14:paraId="71D279E1" w14:textId="10AB0F76" w:rsidR="00BE43AC" w:rsidRDefault="00AA12CD" w:rsidP="00DC4435">
      <w:pPr>
        <w:pStyle w:val="Default"/>
        <w:rPr>
          <w:rFonts w:ascii="Garamond" w:hAnsi="Garamond" w:cs="Garamond"/>
          <w:sz w:val="26"/>
          <w:szCs w:val="26"/>
        </w:rPr>
      </w:pPr>
      <w:r>
        <w:rPr>
          <w:rFonts w:ascii="Garamond" w:hAnsi="Garamond" w:cs="Garamond"/>
          <w:sz w:val="26"/>
          <w:szCs w:val="26"/>
        </w:rPr>
        <w:t xml:space="preserve">Further, </w:t>
      </w:r>
      <w:r w:rsidRPr="00BE43AC">
        <w:rPr>
          <w:rFonts w:ascii="Garamond" w:hAnsi="Garamond" w:cs="Garamond"/>
          <w:b/>
          <w:sz w:val="26"/>
          <w:szCs w:val="26"/>
        </w:rPr>
        <w:t>PMC MOVES</w:t>
      </w:r>
      <w:r>
        <w:rPr>
          <w:rFonts w:ascii="Garamond" w:hAnsi="Garamond" w:cs="Garamond"/>
          <w:sz w:val="26"/>
          <w:szCs w:val="26"/>
        </w:rPr>
        <w:t xml:space="preserve"> the creation of </w:t>
      </w:r>
      <w:r w:rsidR="00BE43AC">
        <w:rPr>
          <w:rFonts w:ascii="Garamond" w:hAnsi="Garamond" w:cs="Garamond"/>
          <w:sz w:val="26"/>
          <w:szCs w:val="26"/>
        </w:rPr>
        <w:t xml:space="preserve">following section for the </w:t>
      </w:r>
      <w:r w:rsidR="00DC4435" w:rsidRPr="00DC4435">
        <w:rPr>
          <w:rFonts w:ascii="Garamond" w:hAnsi="Garamond" w:cs="Garamond"/>
          <w:i/>
          <w:iCs/>
          <w:sz w:val="26"/>
          <w:szCs w:val="26"/>
        </w:rPr>
        <w:t>Policy M</w:t>
      </w:r>
      <w:r w:rsidR="00BE43AC" w:rsidRPr="00DC4435">
        <w:rPr>
          <w:rFonts w:ascii="Garamond" w:hAnsi="Garamond" w:cs="Garamond"/>
          <w:i/>
          <w:iCs/>
          <w:sz w:val="26"/>
          <w:szCs w:val="26"/>
        </w:rPr>
        <w:t>anual</w:t>
      </w:r>
      <w:r w:rsidR="00BE43AC">
        <w:rPr>
          <w:rFonts w:ascii="Garamond" w:hAnsi="Garamond" w:cs="Garamond"/>
          <w:sz w:val="26"/>
          <w:szCs w:val="26"/>
        </w:rPr>
        <w:t>:</w:t>
      </w:r>
    </w:p>
    <w:p w14:paraId="72FD8A77" w14:textId="77777777" w:rsidR="00BE43AC" w:rsidRDefault="00BE43AC" w:rsidP="0047640B">
      <w:pPr>
        <w:pStyle w:val="Default"/>
        <w:rPr>
          <w:rFonts w:ascii="Garamond" w:hAnsi="Garamond" w:cs="Garamond"/>
          <w:sz w:val="26"/>
          <w:szCs w:val="26"/>
        </w:rPr>
      </w:pPr>
    </w:p>
    <w:p w14:paraId="6024B265" w14:textId="321FAB27" w:rsidR="0047640B" w:rsidRPr="0047640B" w:rsidRDefault="0037346D" w:rsidP="0037346D">
      <w:pPr>
        <w:pStyle w:val="Default"/>
        <w:rPr>
          <w:rFonts w:ascii="Garamond" w:hAnsi="Garamond" w:cs="Garamond"/>
          <w:sz w:val="26"/>
          <w:szCs w:val="26"/>
        </w:rPr>
      </w:pPr>
      <w:r>
        <w:rPr>
          <w:rFonts w:ascii="Garamond" w:hAnsi="Garamond" w:cs="Garamond"/>
          <w:sz w:val="26"/>
          <w:szCs w:val="26"/>
        </w:rPr>
        <w:t>A.4.1.1 Executive Director</w:t>
      </w:r>
    </w:p>
    <w:p w14:paraId="7ADCB7D6" w14:textId="77777777" w:rsidR="0047640B" w:rsidRPr="0047640B" w:rsidRDefault="0047640B" w:rsidP="0047640B">
      <w:pPr>
        <w:pStyle w:val="Default"/>
        <w:rPr>
          <w:rFonts w:ascii="Garamond" w:hAnsi="Garamond" w:cs="Garamond"/>
          <w:sz w:val="26"/>
          <w:szCs w:val="26"/>
        </w:rPr>
      </w:pPr>
    </w:p>
    <w:p w14:paraId="00858335" w14:textId="49F63E9A" w:rsidR="0047640B" w:rsidRPr="00DC4435" w:rsidRDefault="0047640B" w:rsidP="00457451">
      <w:pPr>
        <w:pStyle w:val="Default"/>
        <w:rPr>
          <w:rFonts w:ascii="Garamond" w:hAnsi="Garamond" w:cs="Garamond"/>
          <w:sz w:val="26"/>
          <w:szCs w:val="26"/>
        </w:rPr>
      </w:pPr>
      <w:r w:rsidRPr="0047640B">
        <w:rPr>
          <w:rFonts w:ascii="Garamond" w:hAnsi="Garamond" w:cs="Garamond"/>
          <w:sz w:val="26"/>
          <w:szCs w:val="26"/>
        </w:rPr>
        <w:t xml:space="preserve">The Executive Director shall be authorized to carry out the provisions of the budget including hiring and firing of staff without submitting matters previously authorized or individual appointments to the Executive Board except in the form of reports of action. Any action by the Executive Director shall be subject to review by the Executive Board upon request of any member of the Executive Board. </w:t>
      </w:r>
      <w:r w:rsidRPr="00AF62EA">
        <w:rPr>
          <w:rFonts w:ascii="Garamond" w:hAnsi="Garamond" w:cs="Garamond"/>
          <w:b/>
          <w:bCs/>
          <w:sz w:val="26"/>
          <w:szCs w:val="26"/>
        </w:rPr>
        <w:t>An ALA-accredited Master’s Degree or a CAEP-accredited Master’s Degree with a spe</w:t>
      </w:r>
      <w:r w:rsidR="00867271" w:rsidRPr="00AF62EA">
        <w:rPr>
          <w:rFonts w:ascii="Garamond" w:hAnsi="Garamond" w:cs="Garamond"/>
          <w:b/>
          <w:bCs/>
          <w:sz w:val="26"/>
          <w:szCs w:val="26"/>
        </w:rPr>
        <w:t>cialty in school library media is</w:t>
      </w:r>
      <w:r w:rsidRPr="00AF62EA">
        <w:rPr>
          <w:rFonts w:ascii="Garamond" w:hAnsi="Garamond" w:cs="Garamond"/>
          <w:b/>
          <w:bCs/>
          <w:sz w:val="26"/>
          <w:szCs w:val="26"/>
        </w:rPr>
        <w:t xml:space="preserve"> </w:t>
      </w:r>
      <w:r w:rsidR="00F05414" w:rsidRPr="00AF62EA">
        <w:rPr>
          <w:rFonts w:ascii="Garamond" w:hAnsi="Garamond" w:cs="Garamond"/>
          <w:b/>
          <w:bCs/>
          <w:sz w:val="26"/>
          <w:szCs w:val="26"/>
        </w:rPr>
        <w:t xml:space="preserve">a </w:t>
      </w:r>
      <w:r w:rsidRPr="00AF62EA">
        <w:rPr>
          <w:rFonts w:ascii="Garamond" w:hAnsi="Garamond" w:cs="Garamond"/>
          <w:b/>
          <w:bCs/>
          <w:sz w:val="26"/>
          <w:szCs w:val="26"/>
        </w:rPr>
        <w:t>required qualification for the ALA Executive Director.</w:t>
      </w:r>
      <w:r w:rsidR="00DC4435">
        <w:rPr>
          <w:rFonts w:ascii="Garamond" w:hAnsi="Garamond" w:cs="Garamond"/>
          <w:b/>
          <w:bCs/>
          <w:sz w:val="26"/>
          <w:szCs w:val="26"/>
        </w:rPr>
        <w:t xml:space="preserve"> </w:t>
      </w:r>
      <w:r w:rsidR="00DC4435">
        <w:rPr>
          <w:rFonts w:ascii="Garamond" w:hAnsi="Garamond" w:cs="Garamond"/>
          <w:sz w:val="26"/>
          <w:szCs w:val="26"/>
        </w:rPr>
        <w:t xml:space="preserve">(Emphases added for clarity of the report, will not be included in the </w:t>
      </w:r>
      <w:r w:rsidR="00457451" w:rsidRPr="00457451">
        <w:rPr>
          <w:rFonts w:ascii="Garamond" w:hAnsi="Garamond" w:cs="Garamond"/>
          <w:i/>
          <w:iCs/>
          <w:sz w:val="26"/>
          <w:szCs w:val="26"/>
        </w:rPr>
        <w:t>Manual</w:t>
      </w:r>
      <w:r w:rsidR="00DC4435">
        <w:rPr>
          <w:rFonts w:ascii="Garamond" w:hAnsi="Garamond" w:cs="Garamond"/>
          <w:sz w:val="26"/>
          <w:szCs w:val="26"/>
        </w:rPr>
        <w:t>).</w:t>
      </w:r>
    </w:p>
    <w:p w14:paraId="0DB0C761" w14:textId="77777777" w:rsidR="0047640B" w:rsidRDefault="0047640B" w:rsidP="005E145A">
      <w:pPr>
        <w:pStyle w:val="Default"/>
        <w:rPr>
          <w:rFonts w:ascii="Garamond" w:hAnsi="Garamond" w:cs="Garamond"/>
          <w:sz w:val="26"/>
          <w:szCs w:val="26"/>
        </w:rPr>
      </w:pPr>
    </w:p>
    <w:p w14:paraId="45BF9F5C" w14:textId="77777777" w:rsidR="006D32A8" w:rsidRDefault="006D32A8" w:rsidP="005E145A">
      <w:pPr>
        <w:pStyle w:val="Default"/>
        <w:rPr>
          <w:rFonts w:ascii="Garamond" w:hAnsi="Garamond" w:cs="Garamond"/>
          <w:sz w:val="26"/>
          <w:szCs w:val="26"/>
        </w:rPr>
      </w:pPr>
    </w:p>
    <w:p w14:paraId="7BBB6464" w14:textId="77777777" w:rsidR="005E145A" w:rsidRDefault="005E145A" w:rsidP="005E145A">
      <w:pPr>
        <w:pStyle w:val="Default"/>
        <w:rPr>
          <w:rFonts w:ascii="Garamond" w:hAnsi="Garamond" w:cs="Garamond"/>
          <w:sz w:val="26"/>
          <w:szCs w:val="26"/>
        </w:rPr>
      </w:pPr>
      <w:r>
        <w:rPr>
          <w:rFonts w:ascii="Garamond" w:hAnsi="Garamond" w:cs="Garamond"/>
          <w:b/>
          <w:bCs/>
          <w:sz w:val="26"/>
          <w:szCs w:val="26"/>
        </w:rPr>
        <w:t xml:space="preserve">In Conclusion </w:t>
      </w:r>
    </w:p>
    <w:p w14:paraId="0D7CCD41" w14:textId="77777777" w:rsidR="00DC4435" w:rsidRDefault="00DC4435" w:rsidP="005E145A">
      <w:pPr>
        <w:pStyle w:val="Default"/>
        <w:rPr>
          <w:rFonts w:ascii="Garamond" w:hAnsi="Garamond" w:cs="Garamond"/>
          <w:sz w:val="26"/>
          <w:szCs w:val="26"/>
        </w:rPr>
      </w:pPr>
    </w:p>
    <w:p w14:paraId="5F075D31" w14:textId="77777777" w:rsidR="005E145A" w:rsidRDefault="005E145A" w:rsidP="005E145A">
      <w:pPr>
        <w:pStyle w:val="Default"/>
        <w:rPr>
          <w:rFonts w:ascii="Garamond" w:hAnsi="Garamond" w:cs="Garamond"/>
          <w:sz w:val="26"/>
          <w:szCs w:val="26"/>
        </w:rPr>
      </w:pPr>
      <w:r>
        <w:rPr>
          <w:rFonts w:ascii="Garamond" w:hAnsi="Garamond" w:cs="Garamond"/>
          <w:sz w:val="26"/>
          <w:szCs w:val="26"/>
        </w:rPr>
        <w:t xml:space="preserve">The Committee would like to thank our staff liaison, Lois Ann Gregory-Wood, for her knowledge sharing, her patience, and her cheerful, ready assistance. </w:t>
      </w:r>
    </w:p>
    <w:p w14:paraId="50186EE0" w14:textId="77777777" w:rsidR="00254A4A" w:rsidRDefault="00254A4A" w:rsidP="005E145A">
      <w:pPr>
        <w:pStyle w:val="Default"/>
        <w:rPr>
          <w:rFonts w:ascii="Garamond" w:hAnsi="Garamond" w:cs="Garamond"/>
          <w:b/>
          <w:bCs/>
          <w:sz w:val="26"/>
          <w:szCs w:val="26"/>
        </w:rPr>
      </w:pPr>
    </w:p>
    <w:p w14:paraId="388F0D39" w14:textId="77777777" w:rsidR="005E145A" w:rsidRDefault="005E145A" w:rsidP="005E145A">
      <w:pPr>
        <w:pStyle w:val="Default"/>
        <w:rPr>
          <w:rFonts w:ascii="Garamond" w:hAnsi="Garamond" w:cs="Garamond"/>
          <w:sz w:val="26"/>
          <w:szCs w:val="26"/>
        </w:rPr>
      </w:pPr>
      <w:r>
        <w:rPr>
          <w:rFonts w:ascii="Garamond" w:hAnsi="Garamond" w:cs="Garamond"/>
          <w:b/>
          <w:bCs/>
          <w:sz w:val="26"/>
          <w:szCs w:val="26"/>
        </w:rPr>
        <w:t xml:space="preserve">Policy Monitoring Committee </w:t>
      </w:r>
    </w:p>
    <w:p w14:paraId="62FB172D" w14:textId="5F65F390" w:rsidR="005E145A" w:rsidRDefault="00254A4A" w:rsidP="00254A4A">
      <w:pPr>
        <w:pStyle w:val="Default"/>
        <w:rPr>
          <w:rFonts w:ascii="Garamond" w:hAnsi="Garamond" w:cs="Garamond"/>
          <w:sz w:val="26"/>
          <w:szCs w:val="26"/>
        </w:rPr>
      </w:pPr>
      <w:r>
        <w:rPr>
          <w:rFonts w:ascii="Garamond" w:hAnsi="Garamond" w:cs="Garamond"/>
          <w:sz w:val="26"/>
          <w:szCs w:val="26"/>
        </w:rPr>
        <w:t>Chris Corrigan</w:t>
      </w:r>
      <w:r w:rsidR="005E145A">
        <w:rPr>
          <w:rFonts w:ascii="Garamond" w:hAnsi="Garamond" w:cs="Garamond"/>
          <w:sz w:val="26"/>
          <w:szCs w:val="26"/>
        </w:rPr>
        <w:t xml:space="preserve">, Chair </w:t>
      </w:r>
    </w:p>
    <w:p w14:paraId="0FD4BA2F" w14:textId="00B0A6C2" w:rsidR="00BE43AC" w:rsidRDefault="00BE43AC" w:rsidP="00254A4A">
      <w:r w:rsidRPr="00BE43AC">
        <w:t>Jennifer Boettcher</w:t>
      </w:r>
    </w:p>
    <w:p w14:paraId="4F2799F8" w14:textId="4D4C0734" w:rsidR="00254A4A" w:rsidRDefault="00254A4A" w:rsidP="00254A4A">
      <w:r>
        <w:t>Laurie L. McHenry</w:t>
      </w:r>
    </w:p>
    <w:p w14:paraId="2FDE8F05" w14:textId="2508C14D" w:rsidR="00254A4A" w:rsidRDefault="00254A4A" w:rsidP="00254A4A">
      <w:r>
        <w:t>Susan Hildre</w:t>
      </w:r>
      <w:r w:rsidR="00E5374B">
        <w:t>th, ALA Executive Board Liaison</w:t>
      </w:r>
    </w:p>
    <w:p w14:paraId="08217249" w14:textId="2F60F41E" w:rsidR="00254A4A" w:rsidRDefault="00254A4A" w:rsidP="00254A4A">
      <w:r>
        <w:t>Lois Ann Gregory-Wood, ALA Staff Liaison</w:t>
      </w:r>
    </w:p>
    <w:p w14:paraId="5C533FA1" w14:textId="4E142894" w:rsidR="00085F7A" w:rsidRDefault="00085F7A" w:rsidP="00254A4A">
      <w:pPr>
        <w:pStyle w:val="Default"/>
      </w:pPr>
    </w:p>
    <w:sectPr w:rsidR="00085F7A" w:rsidSect="00DB7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5A"/>
    <w:rsid w:val="00015D8C"/>
    <w:rsid w:val="00021EF6"/>
    <w:rsid w:val="000357C6"/>
    <w:rsid w:val="00085F7A"/>
    <w:rsid w:val="000D03E0"/>
    <w:rsid w:val="000F1C38"/>
    <w:rsid w:val="00113880"/>
    <w:rsid w:val="001311A8"/>
    <w:rsid w:val="0014539C"/>
    <w:rsid w:val="001577C5"/>
    <w:rsid w:val="00190B98"/>
    <w:rsid w:val="00195AF4"/>
    <w:rsid w:val="00254A4A"/>
    <w:rsid w:val="00272701"/>
    <w:rsid w:val="00326554"/>
    <w:rsid w:val="003507F3"/>
    <w:rsid w:val="003644CA"/>
    <w:rsid w:val="0037346D"/>
    <w:rsid w:val="00390BEF"/>
    <w:rsid w:val="003A1F68"/>
    <w:rsid w:val="003A23E9"/>
    <w:rsid w:val="003E2F17"/>
    <w:rsid w:val="003F7FC7"/>
    <w:rsid w:val="00415FEB"/>
    <w:rsid w:val="004470D9"/>
    <w:rsid w:val="00457451"/>
    <w:rsid w:val="0047640B"/>
    <w:rsid w:val="004F45B4"/>
    <w:rsid w:val="00517344"/>
    <w:rsid w:val="00541980"/>
    <w:rsid w:val="005904C5"/>
    <w:rsid w:val="005976FF"/>
    <w:rsid w:val="005E145A"/>
    <w:rsid w:val="006200C0"/>
    <w:rsid w:val="00646503"/>
    <w:rsid w:val="006526BA"/>
    <w:rsid w:val="00696E4D"/>
    <w:rsid w:val="006A640C"/>
    <w:rsid w:val="006D32A8"/>
    <w:rsid w:val="00734E77"/>
    <w:rsid w:val="007359AA"/>
    <w:rsid w:val="00795019"/>
    <w:rsid w:val="007C4A00"/>
    <w:rsid w:val="00867271"/>
    <w:rsid w:val="008C07DB"/>
    <w:rsid w:val="008D1B4B"/>
    <w:rsid w:val="009E115D"/>
    <w:rsid w:val="00A4009E"/>
    <w:rsid w:val="00A95213"/>
    <w:rsid w:val="00AA12CD"/>
    <w:rsid w:val="00AD485B"/>
    <w:rsid w:val="00AF62EA"/>
    <w:rsid w:val="00B533E0"/>
    <w:rsid w:val="00B95290"/>
    <w:rsid w:val="00BE43AC"/>
    <w:rsid w:val="00BF3C40"/>
    <w:rsid w:val="00DA4CFF"/>
    <w:rsid w:val="00DB7CF0"/>
    <w:rsid w:val="00DC4435"/>
    <w:rsid w:val="00E037A9"/>
    <w:rsid w:val="00E41497"/>
    <w:rsid w:val="00E5374B"/>
    <w:rsid w:val="00F05414"/>
    <w:rsid w:val="00F138A6"/>
    <w:rsid w:val="00FE01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B560"/>
  <w15:docId w15:val="{D328E835-6A79-44DD-83AF-5D208830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4A"/>
    <w:rPr>
      <w:rFonts w:ascii="Times New Roman" w:hAnsi="Times New Roman" w:cs="Times New Roman"/>
    </w:rPr>
  </w:style>
  <w:style w:type="paragraph" w:styleId="Heading1">
    <w:name w:val="heading 1"/>
    <w:basedOn w:val="Normal"/>
    <w:next w:val="Normal"/>
    <w:link w:val="Heading1Char"/>
    <w:autoRedefine/>
    <w:uiPriority w:val="9"/>
    <w:qFormat/>
    <w:rsid w:val="008C07DB"/>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646503"/>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DB"/>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646503"/>
    <w:rPr>
      <w:rFonts w:asciiTheme="majorHAnsi" w:eastAsiaTheme="majorEastAsia" w:hAnsiTheme="majorHAnsi" w:cstheme="majorBidi"/>
      <w:b/>
      <w:color w:val="000000" w:themeColor="text1"/>
      <w:sz w:val="26"/>
      <w:szCs w:val="26"/>
    </w:rPr>
  </w:style>
  <w:style w:type="paragraph" w:customStyle="1" w:styleId="Default">
    <w:name w:val="Default"/>
    <w:rsid w:val="005E145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015D8C"/>
    <w:rPr>
      <w:sz w:val="16"/>
      <w:szCs w:val="16"/>
    </w:rPr>
  </w:style>
  <w:style w:type="paragraph" w:styleId="CommentText">
    <w:name w:val="annotation text"/>
    <w:basedOn w:val="Normal"/>
    <w:link w:val="CommentTextChar"/>
    <w:uiPriority w:val="99"/>
    <w:semiHidden/>
    <w:unhideWhenUsed/>
    <w:rsid w:val="00015D8C"/>
    <w:rPr>
      <w:sz w:val="20"/>
      <w:szCs w:val="20"/>
    </w:rPr>
  </w:style>
  <w:style w:type="character" w:customStyle="1" w:styleId="CommentTextChar">
    <w:name w:val="Comment Text Char"/>
    <w:basedOn w:val="DefaultParagraphFont"/>
    <w:link w:val="CommentText"/>
    <w:uiPriority w:val="99"/>
    <w:semiHidden/>
    <w:rsid w:val="00015D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D8C"/>
    <w:rPr>
      <w:b/>
      <w:bCs/>
    </w:rPr>
  </w:style>
  <w:style w:type="character" w:customStyle="1" w:styleId="CommentSubjectChar">
    <w:name w:val="Comment Subject Char"/>
    <w:basedOn w:val="CommentTextChar"/>
    <w:link w:val="CommentSubject"/>
    <w:uiPriority w:val="99"/>
    <w:semiHidden/>
    <w:rsid w:val="00015D8C"/>
    <w:rPr>
      <w:rFonts w:ascii="Times New Roman" w:hAnsi="Times New Roman" w:cs="Times New Roman"/>
      <w:b/>
      <w:bCs/>
      <w:sz w:val="20"/>
      <w:szCs w:val="20"/>
    </w:rPr>
  </w:style>
  <w:style w:type="paragraph" w:styleId="Revision">
    <w:name w:val="Revision"/>
    <w:hidden/>
    <w:uiPriority w:val="99"/>
    <w:semiHidden/>
    <w:rsid w:val="00015D8C"/>
    <w:rPr>
      <w:rFonts w:ascii="Times New Roman" w:hAnsi="Times New Roman" w:cs="Times New Roman"/>
    </w:rPr>
  </w:style>
  <w:style w:type="paragraph" w:styleId="BalloonText">
    <w:name w:val="Balloon Text"/>
    <w:basedOn w:val="Normal"/>
    <w:link w:val="BalloonTextChar"/>
    <w:uiPriority w:val="99"/>
    <w:semiHidden/>
    <w:unhideWhenUsed/>
    <w:rsid w:val="00015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8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Corrigan</dc:creator>
  <cp:lastModifiedBy>Lois Ann Gregory-Wood</cp:lastModifiedBy>
  <cp:revision>2</cp:revision>
  <dcterms:created xsi:type="dcterms:W3CDTF">2017-06-20T21:21:00Z</dcterms:created>
  <dcterms:modified xsi:type="dcterms:W3CDTF">2017-06-20T21:21:00Z</dcterms:modified>
</cp:coreProperties>
</file>