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871E54" w14:textId="43007836" w:rsidR="00E34E99" w:rsidRPr="00E34E99" w:rsidRDefault="00E34E99" w:rsidP="00E34E99">
      <w:pPr>
        <w:pStyle w:val="HTMLPreformatted"/>
        <w:jc w:val="right"/>
        <w:rPr>
          <w:rFonts w:ascii="Times New Roman" w:eastAsia="Times New Roman" w:hAnsi="Times New Roman"/>
          <w:sz w:val="24"/>
        </w:rPr>
      </w:pPr>
      <w:r w:rsidRPr="00E34E99">
        <w:rPr>
          <w:rFonts w:ascii="Times New Roman" w:eastAsia="Times New Roman" w:hAnsi="Times New Roman"/>
          <w:sz w:val="24"/>
        </w:rPr>
        <w:t>201</w:t>
      </w:r>
      <w:r w:rsidR="005A4E6F">
        <w:rPr>
          <w:rFonts w:ascii="Times New Roman" w:eastAsia="Times New Roman" w:hAnsi="Times New Roman"/>
          <w:sz w:val="24"/>
        </w:rPr>
        <w:t>7</w:t>
      </w:r>
      <w:r w:rsidRPr="00E34E99">
        <w:rPr>
          <w:rFonts w:ascii="Times New Roman" w:eastAsia="Times New Roman" w:hAnsi="Times New Roman"/>
          <w:sz w:val="24"/>
        </w:rPr>
        <w:t>-201</w:t>
      </w:r>
      <w:r w:rsidR="005A4E6F">
        <w:rPr>
          <w:rFonts w:ascii="Times New Roman" w:eastAsia="Times New Roman" w:hAnsi="Times New Roman"/>
          <w:sz w:val="24"/>
        </w:rPr>
        <w:t>8</w:t>
      </w:r>
      <w:r w:rsidRPr="00E34E99">
        <w:rPr>
          <w:rFonts w:ascii="Times New Roman" w:eastAsia="Times New Roman" w:hAnsi="Times New Roman"/>
          <w:sz w:val="24"/>
        </w:rPr>
        <w:t xml:space="preserve"> ALA CD#24</w:t>
      </w:r>
      <w:r w:rsidR="00595343">
        <w:rPr>
          <w:rFonts w:ascii="Times New Roman" w:eastAsia="Times New Roman" w:hAnsi="Times New Roman"/>
          <w:sz w:val="24"/>
        </w:rPr>
        <w:t>_21218_INF</w:t>
      </w:r>
    </w:p>
    <w:p w14:paraId="7DA37B71" w14:textId="6E168033" w:rsidR="00AA7D96" w:rsidRPr="00C4343C" w:rsidRDefault="00E34E99" w:rsidP="00E34E99">
      <w:pPr>
        <w:pStyle w:val="HTMLPreformatted"/>
        <w:jc w:val="right"/>
        <w:rPr>
          <w:rFonts w:ascii="Times New Roman" w:hAnsi="Times New Roman"/>
          <w:sz w:val="24"/>
        </w:rPr>
      </w:pPr>
      <w:r w:rsidRPr="00E34E99">
        <w:rPr>
          <w:rFonts w:ascii="Times New Roman" w:eastAsia="Times New Roman" w:hAnsi="Times New Roman"/>
          <w:sz w:val="24"/>
        </w:rPr>
        <w:t>201</w:t>
      </w:r>
      <w:r w:rsidR="005A4E6F">
        <w:rPr>
          <w:rFonts w:ascii="Times New Roman" w:eastAsia="Times New Roman" w:hAnsi="Times New Roman"/>
          <w:sz w:val="24"/>
        </w:rPr>
        <w:t>8</w:t>
      </w:r>
      <w:r w:rsidRPr="00E34E99">
        <w:rPr>
          <w:rFonts w:ascii="Times New Roman" w:eastAsia="Times New Roman" w:hAnsi="Times New Roman"/>
          <w:sz w:val="24"/>
        </w:rPr>
        <w:t xml:space="preserve"> ALA </w:t>
      </w:r>
      <w:r w:rsidR="005A4E6F">
        <w:rPr>
          <w:rFonts w:ascii="Times New Roman" w:eastAsia="Times New Roman" w:hAnsi="Times New Roman"/>
          <w:sz w:val="24"/>
        </w:rPr>
        <w:t>Midwinter Meeting</w:t>
      </w:r>
      <w:r w:rsidR="00AA7D96" w:rsidRPr="00C4343C">
        <w:rPr>
          <w:rFonts w:ascii="Times New Roman" w:hAnsi="Times New Roman"/>
          <w:sz w:val="24"/>
        </w:rPr>
        <w:t xml:space="preserve"> </w:t>
      </w:r>
    </w:p>
    <w:p w14:paraId="03C392DE" w14:textId="77777777" w:rsidR="00C4343C" w:rsidRPr="00992F93" w:rsidRDefault="00C4343C">
      <w:pPr>
        <w:pStyle w:val="Heading1"/>
        <w:rPr>
          <w:sz w:val="28"/>
        </w:rPr>
      </w:pPr>
    </w:p>
    <w:p w14:paraId="00E60906" w14:textId="77777777" w:rsidR="00AA7D96" w:rsidRDefault="00AA7D96">
      <w:pPr>
        <w:pStyle w:val="Heading1"/>
      </w:pPr>
      <w:r>
        <w:t>Committee on Professional Ethics</w:t>
      </w:r>
    </w:p>
    <w:p w14:paraId="13F4CB67" w14:textId="77777777" w:rsidR="00AA7D96" w:rsidRPr="00992F93" w:rsidRDefault="00AA7D96">
      <w:pPr>
        <w:jc w:val="center"/>
        <w:rPr>
          <w:b/>
          <w:color w:val="000000"/>
          <w:sz w:val="20"/>
          <w:szCs w:val="20"/>
        </w:rPr>
      </w:pPr>
    </w:p>
    <w:p w14:paraId="312BE5F1" w14:textId="77777777" w:rsidR="00AA7D96" w:rsidRDefault="00AA7D96">
      <w:pPr>
        <w:pStyle w:val="Heading2"/>
      </w:pPr>
      <w:r>
        <w:t>REPORT TO COUNCIL</w:t>
      </w:r>
    </w:p>
    <w:p w14:paraId="7C212461" w14:textId="77777777" w:rsidR="00AA7D96" w:rsidRPr="00992F93" w:rsidRDefault="00AA7D96">
      <w:pPr>
        <w:jc w:val="center"/>
        <w:rPr>
          <w:b/>
          <w:color w:val="000000"/>
          <w:sz w:val="20"/>
          <w:szCs w:val="20"/>
        </w:rPr>
      </w:pPr>
    </w:p>
    <w:p w14:paraId="1E7D8CEC" w14:textId="6F6F780D" w:rsidR="00AA7D96" w:rsidRDefault="00AC7261">
      <w:pPr>
        <w:pStyle w:val="Heading3"/>
      </w:pPr>
      <w:r>
        <w:t>201</w:t>
      </w:r>
      <w:r w:rsidR="005A4E6F">
        <w:t>8</w:t>
      </w:r>
      <w:r w:rsidR="00AA7D96">
        <w:t xml:space="preserve"> </w:t>
      </w:r>
      <w:r w:rsidR="005A4E6F">
        <w:t>Midwinter Meeting</w:t>
      </w:r>
      <w:r w:rsidR="00AD50E9">
        <w:t xml:space="preserve"> – </w:t>
      </w:r>
      <w:r w:rsidR="005A4E6F">
        <w:t>Denver, Colorado</w:t>
      </w:r>
    </w:p>
    <w:p w14:paraId="5193F65A" w14:textId="77777777" w:rsidR="00AA7D96" w:rsidRDefault="00AA7D96">
      <w:pPr>
        <w:spacing w:line="360" w:lineRule="auto"/>
      </w:pPr>
    </w:p>
    <w:p w14:paraId="28CDC854" w14:textId="77777777" w:rsidR="00E2789C" w:rsidRPr="00E2789C" w:rsidRDefault="00E2789C" w:rsidP="00E2789C">
      <w:pPr>
        <w:spacing w:line="360" w:lineRule="auto"/>
      </w:pPr>
      <w:r w:rsidRPr="00E2789C">
        <w:t>As chair of the Committee on Professional Ethics (COPE), I am pleased to report on the committee’s activities since the 2017 Annual Conference in Chicago, Illinois.</w:t>
      </w:r>
    </w:p>
    <w:p w14:paraId="798B0E3C" w14:textId="77777777" w:rsidR="00E2789C" w:rsidRPr="00E2789C" w:rsidRDefault="00E2789C" w:rsidP="00E2789C">
      <w:pPr>
        <w:spacing w:line="360" w:lineRule="auto"/>
      </w:pPr>
    </w:p>
    <w:p w14:paraId="66AE1E30" w14:textId="77777777" w:rsidR="00E2789C" w:rsidRPr="00E2789C" w:rsidRDefault="00E2789C" w:rsidP="00E2789C">
      <w:pPr>
        <w:spacing w:line="360" w:lineRule="auto"/>
        <w:rPr>
          <w:b/>
          <w:bCs/>
          <w:sz w:val="28"/>
        </w:rPr>
      </w:pPr>
      <w:r w:rsidRPr="00E2789C">
        <w:rPr>
          <w:b/>
          <w:bCs/>
          <w:sz w:val="28"/>
        </w:rPr>
        <w:t>Charge</w:t>
      </w:r>
    </w:p>
    <w:p w14:paraId="40C90429" w14:textId="77777777" w:rsidR="00E2789C" w:rsidRPr="00E2789C" w:rsidRDefault="00E2789C" w:rsidP="00E2789C">
      <w:pPr>
        <w:spacing w:line="360" w:lineRule="auto"/>
      </w:pPr>
      <w:r w:rsidRPr="00E2789C">
        <w:t>The council Committee on Professional Ethics shall augment the Code of Ethics by explanatory interpretations and additional statements, prepared by this committee or elicited from other units of ALA. When units of the association develop statements dealing with ethical issues, a copy will be sent to the committee on professional ethics for review so that it may be compared to the existing ALA code of ethics in order to determine whether or not conflicts occur.</w:t>
      </w:r>
    </w:p>
    <w:p w14:paraId="7AB161DF" w14:textId="77777777" w:rsidR="00E2789C" w:rsidRPr="00E2789C" w:rsidRDefault="00E2789C" w:rsidP="00E2789C">
      <w:pPr>
        <w:spacing w:line="360" w:lineRule="auto"/>
      </w:pPr>
    </w:p>
    <w:p w14:paraId="0204A512" w14:textId="77777777" w:rsidR="00E2789C" w:rsidRPr="00E2789C" w:rsidRDefault="00E2789C" w:rsidP="00E2789C">
      <w:pPr>
        <w:spacing w:line="360" w:lineRule="auto"/>
        <w:rPr>
          <w:b/>
          <w:bCs/>
          <w:sz w:val="28"/>
        </w:rPr>
      </w:pPr>
      <w:r w:rsidRPr="00E2789C">
        <w:rPr>
          <w:b/>
          <w:bCs/>
          <w:sz w:val="28"/>
        </w:rPr>
        <w:t>Net Neutrality</w:t>
      </w:r>
    </w:p>
    <w:p w14:paraId="073D5D2A" w14:textId="77777777" w:rsidR="00E2789C" w:rsidRPr="00E2789C" w:rsidRDefault="00E2789C" w:rsidP="00E2789C">
      <w:pPr>
        <w:spacing w:line="360" w:lineRule="auto"/>
      </w:pPr>
      <w:r w:rsidRPr="00E2789C">
        <w:t>In June, ALA President Jim Neal asked the Intellectual Freedom Committee to draft a position paper on Net Neutrality from an intellectual freedom perspective, with the expectation that the document will be used as talking points in the anticipated long fight for Net Neutrality. The position paper was shared with the ALA Executive Board, Washington Office’s Kathy Kromer, ALA Council, Intellectual Freedom Round Table, Committee on Legislation, IFC Privacy Subcommittee, the American Association of School Librarians, and the Committee on Professional Ethics.</w:t>
      </w:r>
    </w:p>
    <w:p w14:paraId="582BBB85" w14:textId="77777777" w:rsidR="00E2789C" w:rsidRPr="00E2789C" w:rsidRDefault="00E2789C" w:rsidP="00E2789C">
      <w:pPr>
        <w:spacing w:line="360" w:lineRule="auto"/>
      </w:pPr>
    </w:p>
    <w:p w14:paraId="20C5D50B" w14:textId="77777777" w:rsidR="00E2789C" w:rsidRPr="00E2789C" w:rsidRDefault="00E2789C" w:rsidP="00E2789C">
      <w:pPr>
        <w:spacing w:line="360" w:lineRule="auto"/>
      </w:pPr>
      <w:r w:rsidRPr="00E2789C">
        <w:t>The Committee on Professional Ethics has unanimously endorsed the Intellectual Freedom Committee’s statement in support of Net Neutrality.</w:t>
      </w:r>
    </w:p>
    <w:p w14:paraId="608ADB97" w14:textId="77777777" w:rsidR="00E2789C" w:rsidRPr="00E2789C" w:rsidRDefault="00E2789C" w:rsidP="00E2789C">
      <w:pPr>
        <w:spacing w:line="360" w:lineRule="auto"/>
      </w:pPr>
    </w:p>
    <w:p w14:paraId="7037DA8F" w14:textId="77777777" w:rsidR="00E2789C" w:rsidRDefault="00E2789C" w:rsidP="00E2789C">
      <w:pPr>
        <w:spacing w:line="360" w:lineRule="auto"/>
        <w:rPr>
          <w:b/>
          <w:bCs/>
          <w:sz w:val="28"/>
        </w:rPr>
      </w:pPr>
    </w:p>
    <w:p w14:paraId="35A6553A" w14:textId="77777777" w:rsidR="00E2789C" w:rsidRDefault="00E2789C" w:rsidP="00E2789C">
      <w:pPr>
        <w:spacing w:line="360" w:lineRule="auto"/>
        <w:rPr>
          <w:b/>
          <w:bCs/>
          <w:sz w:val="28"/>
        </w:rPr>
      </w:pPr>
    </w:p>
    <w:p w14:paraId="4A170C77" w14:textId="14A91564" w:rsidR="00E2789C" w:rsidRPr="00E2789C" w:rsidRDefault="00E2789C" w:rsidP="00E2789C">
      <w:pPr>
        <w:spacing w:line="360" w:lineRule="auto"/>
        <w:rPr>
          <w:b/>
          <w:bCs/>
          <w:sz w:val="28"/>
        </w:rPr>
      </w:pPr>
      <w:r w:rsidRPr="00E2789C">
        <w:rPr>
          <w:b/>
          <w:bCs/>
          <w:sz w:val="28"/>
        </w:rPr>
        <w:lastRenderedPageBreak/>
        <w:t>ALA President’s Program</w:t>
      </w:r>
    </w:p>
    <w:p w14:paraId="2A0EE196" w14:textId="77777777" w:rsidR="00E2789C" w:rsidRPr="00E2789C" w:rsidRDefault="00E2789C" w:rsidP="00E2789C">
      <w:pPr>
        <w:spacing w:line="360" w:lineRule="auto"/>
      </w:pPr>
      <w:r w:rsidRPr="00E2789C">
        <w:t>COPE Chair Sara Dallas consulted with ALA President Jim Neal and Office for Intellectual Freedom Director James LaRue in the development of the ALA President’s Program, “</w:t>
      </w:r>
      <w:hyperlink r:id="rId8" w:history="1">
        <w:r w:rsidRPr="00E2789C">
          <w:rPr>
            <w:rStyle w:val="Hyperlink"/>
          </w:rPr>
          <w:t>Are Libraries Neutral?</w:t>
        </w:r>
      </w:hyperlink>
      <w:r w:rsidRPr="00E2789C">
        <w:t>” The program addressed values and ethics of libraries, library services and the role of libraries in the community.</w:t>
      </w:r>
    </w:p>
    <w:p w14:paraId="17F113BB" w14:textId="77777777" w:rsidR="00E2789C" w:rsidRPr="00E2789C" w:rsidRDefault="00E2789C" w:rsidP="00E2789C">
      <w:pPr>
        <w:spacing w:line="360" w:lineRule="auto"/>
      </w:pPr>
    </w:p>
    <w:p w14:paraId="168EB76A" w14:textId="77777777" w:rsidR="00E2789C" w:rsidRPr="00E2789C" w:rsidRDefault="00E2789C" w:rsidP="00E2789C">
      <w:pPr>
        <w:spacing w:line="276" w:lineRule="auto"/>
        <w:ind w:left="720"/>
      </w:pPr>
      <w:r w:rsidRPr="00E2789C">
        <w:rPr>
          <w:i/>
          <w:iCs/>
        </w:rPr>
        <w:t>The question of neutrality in librarianship is an old one. ALA’s 1939 Code of Ethics for Librarians calls for unbiased “recommendations.” This is seen in the ALA Library Bill of Rights principles that present the library as content neutral, open and accessible to a</w:t>
      </w:r>
      <w:bookmarkStart w:id="0" w:name="_GoBack"/>
      <w:bookmarkEnd w:id="0"/>
      <w:r w:rsidRPr="00E2789C">
        <w:rPr>
          <w:i/>
          <w:iCs/>
        </w:rPr>
        <w:t xml:space="preserve">ll. We will explore the following questions with the aim of challenging our thinking and practices: </w:t>
      </w:r>
    </w:p>
    <w:p w14:paraId="7C1F261C" w14:textId="77777777" w:rsidR="00E2789C" w:rsidRPr="00E2789C" w:rsidRDefault="00E2789C" w:rsidP="00E2789C">
      <w:pPr>
        <w:spacing w:line="276" w:lineRule="auto"/>
        <w:ind w:left="720"/>
      </w:pPr>
    </w:p>
    <w:p w14:paraId="520600BF" w14:textId="77777777" w:rsidR="00E2789C" w:rsidRPr="00E2789C" w:rsidRDefault="00E2789C" w:rsidP="00E2789C">
      <w:pPr>
        <w:spacing w:line="276" w:lineRule="auto"/>
        <w:ind w:left="720"/>
      </w:pPr>
      <w:r w:rsidRPr="00E2789C">
        <w:rPr>
          <w:i/>
          <w:iCs/>
        </w:rPr>
        <w:t xml:space="preserve">Were libraries ever neutral? Has the time come to question neutrality? Are libraries through their practices, collections, services and technologies able to be neutral? Can libraries be neutral as part of societies and systems that are not neutral? Rather than neutral, should we advocate for a distinct set of values? How can we do so and maintain trust in our communities? </w:t>
      </w:r>
    </w:p>
    <w:p w14:paraId="4B5793E6" w14:textId="77777777" w:rsidR="00E2789C" w:rsidRPr="00E2789C" w:rsidRDefault="00E2789C" w:rsidP="00E2789C">
      <w:pPr>
        <w:spacing w:line="276" w:lineRule="auto"/>
        <w:ind w:left="720"/>
      </w:pPr>
    </w:p>
    <w:p w14:paraId="79D1C9B3" w14:textId="77777777" w:rsidR="00E2789C" w:rsidRPr="00E2789C" w:rsidRDefault="00E2789C" w:rsidP="00E2789C">
      <w:pPr>
        <w:spacing w:line="276" w:lineRule="auto"/>
        <w:ind w:left="720"/>
      </w:pPr>
      <w:r w:rsidRPr="00E2789C">
        <w:rPr>
          <w:i/>
          <w:iCs/>
        </w:rPr>
        <w:t>A group of ALA members from academic library, public library, and library education backgrounds engage the issues. A formal debate, with two speakers in the affirmative and two in the negative, followed by commentary from a reactor panel and a conversation with attendees, moderated by ALA President, Jim Neal.</w:t>
      </w:r>
    </w:p>
    <w:p w14:paraId="0033CE7E" w14:textId="77777777" w:rsidR="00E2789C" w:rsidRPr="00E2789C" w:rsidRDefault="00E2789C" w:rsidP="00E2789C">
      <w:pPr>
        <w:spacing w:line="360" w:lineRule="auto"/>
      </w:pPr>
    </w:p>
    <w:p w14:paraId="5E8571FE" w14:textId="77777777" w:rsidR="00E2789C" w:rsidRPr="00E2789C" w:rsidRDefault="00E2789C" w:rsidP="00E2789C">
      <w:pPr>
        <w:spacing w:line="360" w:lineRule="auto"/>
        <w:rPr>
          <w:b/>
          <w:bCs/>
          <w:sz w:val="28"/>
        </w:rPr>
      </w:pPr>
      <w:r w:rsidRPr="00E2789C">
        <w:rPr>
          <w:b/>
          <w:bCs/>
          <w:sz w:val="28"/>
        </w:rPr>
        <w:t>Ethics Statements Consultation</w:t>
      </w:r>
    </w:p>
    <w:p w14:paraId="4072FC49" w14:textId="21D0A39E" w:rsidR="00E2789C" w:rsidRPr="00E2789C" w:rsidRDefault="00E2789C" w:rsidP="00E2789C">
      <w:pPr>
        <w:spacing w:line="360" w:lineRule="auto"/>
      </w:pPr>
      <w:r w:rsidRPr="00E2789C">
        <w:t xml:space="preserve">Many units and members are unaware of ALA’s Committee on Professional Ethics and its charge. Sara Dallas posted on </w:t>
      </w:r>
      <w:hyperlink r:id="rId9" w:history="1">
        <w:r w:rsidRPr="00E2789C">
          <w:rPr>
            <w:rStyle w:val="Hyperlink"/>
          </w:rPr>
          <w:t>ALA Connect</w:t>
        </w:r>
      </w:hyperlink>
      <w:r w:rsidRPr="00E2789C">
        <w:t xml:space="preserve"> COPE’s charge and ethics statements that needed to be reviewed by the committee to determine if the statements conflicted with the ALA Code of Ethics.  </w:t>
      </w:r>
    </w:p>
    <w:p w14:paraId="16454AAC" w14:textId="77777777" w:rsidR="00E2789C" w:rsidRPr="00E2789C" w:rsidRDefault="00E2789C" w:rsidP="00E2789C">
      <w:pPr>
        <w:spacing w:line="360" w:lineRule="auto"/>
      </w:pPr>
    </w:p>
    <w:p w14:paraId="7B4E6D44" w14:textId="77777777" w:rsidR="00E2789C" w:rsidRPr="00E2789C" w:rsidRDefault="00E2789C" w:rsidP="00E2789C">
      <w:pPr>
        <w:spacing w:line="360" w:lineRule="auto"/>
        <w:rPr>
          <w:b/>
          <w:bCs/>
          <w:sz w:val="28"/>
        </w:rPr>
      </w:pPr>
      <w:r w:rsidRPr="00E2789C">
        <w:rPr>
          <w:b/>
          <w:bCs/>
          <w:sz w:val="28"/>
        </w:rPr>
        <w:t>Intellectual Freedom Manual</w:t>
      </w:r>
    </w:p>
    <w:p w14:paraId="0AC2C02B" w14:textId="12139B98" w:rsidR="00E2789C" w:rsidRPr="00E2789C" w:rsidRDefault="00E2789C" w:rsidP="00E2789C">
      <w:pPr>
        <w:spacing w:line="360" w:lineRule="auto"/>
      </w:pPr>
      <w:r w:rsidRPr="00E2789C">
        <w:t xml:space="preserve">Martin Garnar visited the COPE meeting on Monday to discuss their participation in the upcoming 10th edition of the </w:t>
      </w:r>
      <w:r w:rsidRPr="00E2789C">
        <w:rPr>
          <w:i/>
          <w:iCs/>
        </w:rPr>
        <w:t>Intellectual Freedom Manual</w:t>
      </w:r>
      <w:r w:rsidRPr="00E2789C">
        <w:t xml:space="preserve">. The revised edition will include new Library Bill of Rights interpretations and guidelines that has been published since 2015, along with revised and new essays by intellectual freedom and ethics leaders. IFC and COPE will be working with Editor Martin Garnar and Assistant Editor Trina Magi (reversing their roles from the 9th edition) to incorporate the most updated language and documents into the </w:t>
      </w:r>
      <w:r w:rsidRPr="00E2789C">
        <w:lastRenderedPageBreak/>
        <w:t>comprehensive resource, as well as capturing the evolving issues in the library community. As part of this process, COPE will be reviewing each Code of Ethics document and other official statements and guidelines for updating.</w:t>
      </w:r>
      <w:r w:rsidRPr="00E2789C">
        <w:br/>
      </w:r>
    </w:p>
    <w:p w14:paraId="6C52EBD7" w14:textId="77777777" w:rsidR="00E2789C" w:rsidRPr="00E2789C" w:rsidRDefault="00E2789C" w:rsidP="00E2789C">
      <w:pPr>
        <w:spacing w:line="360" w:lineRule="auto"/>
        <w:rPr>
          <w:b/>
          <w:bCs/>
          <w:sz w:val="28"/>
        </w:rPr>
      </w:pPr>
      <w:r w:rsidRPr="00E2789C">
        <w:rPr>
          <w:b/>
          <w:bCs/>
          <w:sz w:val="28"/>
        </w:rPr>
        <w:t>Conference Programs</w:t>
      </w:r>
    </w:p>
    <w:p w14:paraId="442E761D" w14:textId="0DCCD320" w:rsidR="00E2789C" w:rsidRDefault="00E2789C" w:rsidP="00E2789C">
      <w:pPr>
        <w:spacing w:line="360" w:lineRule="auto"/>
      </w:pPr>
      <w:r w:rsidRPr="00E2789C">
        <w:t>Committee members collaborated and submitted the program proposal, “</w:t>
      </w:r>
      <w:hyperlink r:id="rId10" w:history="1">
        <w:r w:rsidRPr="00E2789C">
          <w:rPr>
            <w:rStyle w:val="Hyperlink"/>
          </w:rPr>
          <w:t>The Librarian’s Dilemma: How Would You Respond</w:t>
        </w:r>
      </w:hyperlink>
      <w:r w:rsidRPr="00E2789C">
        <w:t>.” The program was selected by a jury of ALA members and will be held at ALA’s Annual Conference 2018 in New Orleans. The program will take place on Saturday, June 23, 2018 from 1-2 p.m. The program continues to explore the situations where library workers regularly encounter situations in the workplace when personal and professional ethics collide.</w:t>
      </w:r>
    </w:p>
    <w:p w14:paraId="05CC36E3" w14:textId="77777777" w:rsidR="00E2789C" w:rsidRPr="00E2789C" w:rsidRDefault="00E2789C" w:rsidP="00E2789C">
      <w:pPr>
        <w:spacing w:line="360" w:lineRule="auto"/>
      </w:pPr>
    </w:p>
    <w:p w14:paraId="45761CAA" w14:textId="77777777" w:rsidR="00E2789C" w:rsidRPr="00E2789C" w:rsidRDefault="00E2789C" w:rsidP="00E2789C">
      <w:pPr>
        <w:spacing w:line="276" w:lineRule="auto"/>
        <w:ind w:left="720"/>
      </w:pPr>
      <w:r w:rsidRPr="00E2789C">
        <w:rPr>
          <w:i/>
          <w:iCs/>
        </w:rPr>
        <w:t xml:space="preserve">Library workers regularly encounter situations in the workplace when personal and professional ethics collide. These experiences, particularly while serving the public, require a significant amount of thoughtful reflection about ethics, professionalism, and librarianship. More recently, these ethical conflicts have become a point of conversation among library professionals via social media, blogs, and list-servs. These passionate discussions have highlighted the need for a thoughtful reflection on the ALA Code of Ethics and the complicated nature of ethics in and outside of the library. </w:t>
      </w:r>
    </w:p>
    <w:p w14:paraId="5F366F56" w14:textId="77777777" w:rsidR="00E2789C" w:rsidRPr="00E2789C" w:rsidRDefault="00E2789C" w:rsidP="00E2789C">
      <w:pPr>
        <w:spacing w:line="276" w:lineRule="auto"/>
        <w:ind w:left="720"/>
      </w:pPr>
    </w:p>
    <w:p w14:paraId="465A1E51" w14:textId="77777777" w:rsidR="00E2789C" w:rsidRPr="00E2789C" w:rsidRDefault="00E2789C" w:rsidP="00E2789C">
      <w:pPr>
        <w:spacing w:line="276" w:lineRule="auto"/>
        <w:ind w:left="720"/>
      </w:pPr>
      <w:r w:rsidRPr="00E2789C">
        <w:rPr>
          <w:i/>
          <w:iCs/>
        </w:rPr>
        <w:t xml:space="preserve">The ALA Code of Ethics defines professional ethics of librarianship into broad principles that may be used by individuals or by individuals in the workplace. However, ethical discussions are complex and multifaceted. What is the difference between professional ethics and personal ethics? What should library professionals do when experiencing a personal and professional ethics dilemma? In this session, these questions and others will be thoughtfully examined through a series of skits involving participation from a panel of Intellectual Freedom experts, including moderator </w:t>
      </w:r>
      <w:r w:rsidRPr="00E2789C">
        <w:rPr>
          <w:b/>
          <w:bCs/>
          <w:i/>
          <w:iCs/>
        </w:rPr>
        <w:t xml:space="preserve">Andrew Harant, Martin Garnar, Trevor Dawes, Pam Klipsch, </w:t>
      </w:r>
      <w:r w:rsidRPr="00E2789C">
        <w:rPr>
          <w:i/>
          <w:iCs/>
        </w:rPr>
        <w:t xml:space="preserve">and audience members. </w:t>
      </w:r>
    </w:p>
    <w:p w14:paraId="0A49EEBC" w14:textId="77777777" w:rsidR="00E2789C" w:rsidRPr="00E2789C" w:rsidRDefault="00E2789C" w:rsidP="00E2789C">
      <w:pPr>
        <w:spacing w:line="276" w:lineRule="auto"/>
        <w:ind w:left="720"/>
      </w:pPr>
    </w:p>
    <w:p w14:paraId="51584596" w14:textId="77777777" w:rsidR="00E2789C" w:rsidRPr="00E2789C" w:rsidRDefault="00E2789C" w:rsidP="00E2789C">
      <w:pPr>
        <w:spacing w:line="276" w:lineRule="auto"/>
        <w:ind w:left="720"/>
      </w:pPr>
      <w:r w:rsidRPr="00E2789C">
        <w:rPr>
          <w:i/>
          <w:iCs/>
        </w:rPr>
        <w:t xml:space="preserve">Through skits and subsequent discussions, attendees will walk with away with a deeper knowledge of the ethical dilemmas that can occur during everyday library work. Topics covered during this session may include patron behaviors, free speech, hate speech, censorship, and public use of library space. This session with reveal the complexities of professional and personal ethics and ways library workers can respond ethically, thoughtfully, and with understanding. </w:t>
      </w:r>
    </w:p>
    <w:p w14:paraId="42727A89" w14:textId="77777777" w:rsidR="00E2789C" w:rsidRPr="00E2789C" w:rsidRDefault="00E2789C" w:rsidP="00E2789C">
      <w:pPr>
        <w:spacing w:line="360" w:lineRule="auto"/>
      </w:pPr>
    </w:p>
    <w:p w14:paraId="435B7E63" w14:textId="77777777" w:rsidR="00E2789C" w:rsidRDefault="00E2789C" w:rsidP="00E2789C">
      <w:pPr>
        <w:spacing w:line="360" w:lineRule="auto"/>
        <w:rPr>
          <w:b/>
          <w:bCs/>
        </w:rPr>
      </w:pPr>
    </w:p>
    <w:p w14:paraId="3CD3BAF4" w14:textId="6EC980B4" w:rsidR="00E2789C" w:rsidRPr="00E2789C" w:rsidRDefault="00E2789C" w:rsidP="00E2789C">
      <w:pPr>
        <w:spacing w:line="360" w:lineRule="auto"/>
        <w:rPr>
          <w:sz w:val="28"/>
        </w:rPr>
      </w:pPr>
      <w:r w:rsidRPr="00E2789C">
        <w:rPr>
          <w:b/>
          <w:bCs/>
          <w:sz w:val="28"/>
        </w:rPr>
        <w:lastRenderedPageBreak/>
        <w:t>COPE Liaisons in ALA</w:t>
      </w:r>
    </w:p>
    <w:p w14:paraId="21B7ECAC" w14:textId="77777777" w:rsidR="00E2789C" w:rsidRPr="00E2789C" w:rsidRDefault="00E2789C" w:rsidP="00E2789C">
      <w:pPr>
        <w:spacing w:line="360" w:lineRule="auto"/>
      </w:pPr>
      <w:r w:rsidRPr="00E2789C">
        <w:t xml:space="preserve">Andrew Harant, COPE liaison to the </w:t>
      </w:r>
      <w:hyperlink r:id="rId11" w:history="1">
        <w:r w:rsidRPr="00E2789C">
          <w:rPr>
            <w:rStyle w:val="Hyperlink"/>
          </w:rPr>
          <w:t>ALA Intellectual Freedom Committee</w:t>
        </w:r>
      </w:hyperlink>
      <w:r w:rsidRPr="00E2789C">
        <w:t xml:space="preserve">, actively participated in drafting Social Media Guidelines. The working group met monthly over the last six months. They hope to continue to fine-tune the document, circulate it widely for comments to the library professional community and present it to ALA Council for their consideration at Annual Conference 2018 in New Orleans, Louisiana. </w:t>
      </w:r>
    </w:p>
    <w:p w14:paraId="27FF47A5" w14:textId="77777777" w:rsidR="00E2789C" w:rsidRPr="00E2789C" w:rsidRDefault="00E2789C" w:rsidP="00E2789C">
      <w:pPr>
        <w:spacing w:line="360" w:lineRule="auto"/>
      </w:pPr>
      <w:r w:rsidRPr="00E2789C">
        <w:t xml:space="preserve"> </w:t>
      </w:r>
    </w:p>
    <w:p w14:paraId="076C5186" w14:textId="77777777" w:rsidR="00E2789C" w:rsidRPr="00E2789C" w:rsidRDefault="00E2789C" w:rsidP="00E2789C">
      <w:pPr>
        <w:spacing w:line="360" w:lineRule="auto"/>
      </w:pPr>
      <w:r w:rsidRPr="00E2789C">
        <w:t>The Committee on Professional Ethics welcomes active division representatives who are committed to sharing information about COPE programs, materials and expertise.</w:t>
      </w:r>
    </w:p>
    <w:p w14:paraId="61802738" w14:textId="77777777" w:rsidR="00E2789C" w:rsidRPr="00E2789C" w:rsidRDefault="00E2789C" w:rsidP="00E2789C">
      <w:pPr>
        <w:spacing w:line="360" w:lineRule="auto"/>
      </w:pPr>
    </w:p>
    <w:p w14:paraId="0C6D6943" w14:textId="77777777" w:rsidR="00E2789C" w:rsidRPr="00E2789C" w:rsidRDefault="00E2789C" w:rsidP="00E2789C">
      <w:pPr>
        <w:spacing w:line="360" w:lineRule="auto"/>
        <w:rPr>
          <w:sz w:val="28"/>
        </w:rPr>
      </w:pPr>
      <w:r w:rsidRPr="00E2789C">
        <w:rPr>
          <w:b/>
          <w:bCs/>
          <w:sz w:val="28"/>
        </w:rPr>
        <w:t xml:space="preserve">Thank You </w:t>
      </w:r>
    </w:p>
    <w:p w14:paraId="5C6BE19E" w14:textId="77777777" w:rsidR="00E2789C" w:rsidRPr="00E2789C" w:rsidRDefault="00E2789C" w:rsidP="00E2789C">
      <w:pPr>
        <w:spacing w:line="360" w:lineRule="auto"/>
      </w:pPr>
      <w:r w:rsidRPr="00E2789C">
        <w:t xml:space="preserve">The Committee on Professional Ethics thanks the division representatives and the OIF staff for their commitment, assistance, and hard work. COPE thanks President Jim Neal and the Executive Board for their confidence in the committee and for allowing them to serve ALA. </w:t>
      </w:r>
    </w:p>
    <w:p w14:paraId="31BB3FAB" w14:textId="77777777" w:rsidR="00E2789C" w:rsidRPr="00E2789C" w:rsidRDefault="00E2789C" w:rsidP="00E2789C">
      <w:pPr>
        <w:spacing w:line="360" w:lineRule="auto"/>
      </w:pPr>
      <w:r w:rsidRPr="00E2789C">
        <w:t xml:space="preserve">Sara Dallas thanks John DeSantis for chairing the meeting in her absence due to inclement weather and canceled airline flights. </w:t>
      </w:r>
    </w:p>
    <w:p w14:paraId="778651B8" w14:textId="77777777" w:rsidR="00E2789C" w:rsidRPr="00E2789C" w:rsidRDefault="00E2789C" w:rsidP="00E2789C">
      <w:pPr>
        <w:spacing w:line="360" w:lineRule="auto"/>
      </w:pPr>
    </w:p>
    <w:p w14:paraId="76F9EE6F" w14:textId="77777777" w:rsidR="00E2789C" w:rsidRPr="00E2789C" w:rsidRDefault="00E2789C" w:rsidP="00E2789C">
      <w:pPr>
        <w:spacing w:line="360" w:lineRule="auto"/>
      </w:pPr>
      <w:r w:rsidRPr="00E2789C">
        <w:t>Respectfully Submitted,</w:t>
      </w:r>
    </w:p>
    <w:p w14:paraId="6D3D1C6C" w14:textId="77777777" w:rsidR="00E2789C" w:rsidRPr="00E2789C" w:rsidRDefault="00E2789C" w:rsidP="00E2789C">
      <w:pPr>
        <w:spacing w:line="360" w:lineRule="auto"/>
        <w:rPr>
          <w:b/>
          <w:bCs/>
          <w:sz w:val="28"/>
        </w:rPr>
      </w:pPr>
      <w:r w:rsidRPr="00E2789C">
        <w:rPr>
          <w:b/>
          <w:bCs/>
          <w:sz w:val="28"/>
        </w:rPr>
        <w:t>ALA Committee on Professional Ethics</w:t>
      </w:r>
    </w:p>
    <w:p w14:paraId="5C783E10" w14:textId="77777777" w:rsidR="00E2789C" w:rsidRPr="00E2789C" w:rsidRDefault="00E2789C" w:rsidP="00E2789C">
      <w:pPr>
        <w:spacing w:line="360" w:lineRule="auto"/>
      </w:pPr>
      <w:r w:rsidRPr="00E2789C">
        <w:t xml:space="preserve"> </w:t>
      </w:r>
    </w:p>
    <w:p w14:paraId="5896C28A" w14:textId="77777777" w:rsidR="00E2789C" w:rsidRPr="00E2789C" w:rsidRDefault="00E2789C" w:rsidP="00E2789C">
      <w:pPr>
        <w:spacing w:line="360" w:lineRule="auto"/>
        <w:jc w:val="center"/>
        <w:rPr>
          <w:sz w:val="28"/>
        </w:rPr>
      </w:pPr>
      <w:r w:rsidRPr="00E2789C">
        <w:rPr>
          <w:sz w:val="28"/>
        </w:rPr>
        <w:t>Sara Dallas (Chair)</w:t>
      </w:r>
    </w:p>
    <w:p w14:paraId="2AB21F32" w14:textId="77777777" w:rsidR="00E2789C" w:rsidRPr="00E2789C" w:rsidRDefault="00E2789C" w:rsidP="00E2789C">
      <w:pPr>
        <w:spacing w:line="360" w:lineRule="auto"/>
        <w:jc w:val="center"/>
        <w:rPr>
          <w:sz w:val="28"/>
        </w:rPr>
      </w:pPr>
      <w:r w:rsidRPr="00E2789C">
        <w:rPr>
          <w:sz w:val="28"/>
        </w:rPr>
        <w:t>John C. DeSantis</w:t>
      </w:r>
    </w:p>
    <w:p w14:paraId="0E638CB2" w14:textId="77777777" w:rsidR="00E2789C" w:rsidRPr="00E2789C" w:rsidRDefault="00E2789C" w:rsidP="00E2789C">
      <w:pPr>
        <w:spacing w:line="360" w:lineRule="auto"/>
        <w:jc w:val="center"/>
        <w:rPr>
          <w:sz w:val="28"/>
        </w:rPr>
      </w:pPr>
      <w:r w:rsidRPr="00E2789C">
        <w:rPr>
          <w:sz w:val="28"/>
        </w:rPr>
        <w:t>Andrew Harant</w:t>
      </w:r>
    </w:p>
    <w:p w14:paraId="1C193FBD" w14:textId="77777777" w:rsidR="00E2789C" w:rsidRPr="00E2789C" w:rsidRDefault="00E2789C" w:rsidP="00E2789C">
      <w:pPr>
        <w:spacing w:line="360" w:lineRule="auto"/>
        <w:jc w:val="center"/>
        <w:rPr>
          <w:sz w:val="28"/>
        </w:rPr>
      </w:pPr>
      <w:r w:rsidRPr="00E2789C">
        <w:rPr>
          <w:sz w:val="28"/>
        </w:rPr>
        <w:t>Scott P. Muir</w:t>
      </w:r>
    </w:p>
    <w:p w14:paraId="0FAEFC8C" w14:textId="77777777" w:rsidR="00E2789C" w:rsidRPr="00E2789C" w:rsidRDefault="00E2789C" w:rsidP="00E2789C">
      <w:pPr>
        <w:spacing w:line="360" w:lineRule="auto"/>
        <w:jc w:val="center"/>
        <w:rPr>
          <w:sz w:val="28"/>
        </w:rPr>
      </w:pPr>
      <w:r w:rsidRPr="00E2789C">
        <w:rPr>
          <w:sz w:val="28"/>
        </w:rPr>
        <w:t>Steven Phalen</w:t>
      </w:r>
    </w:p>
    <w:p w14:paraId="471B33E4" w14:textId="77777777" w:rsidR="00E2789C" w:rsidRPr="00E2789C" w:rsidRDefault="00E2789C" w:rsidP="00E2789C">
      <w:pPr>
        <w:spacing w:line="360" w:lineRule="auto"/>
        <w:jc w:val="center"/>
        <w:rPr>
          <w:sz w:val="28"/>
        </w:rPr>
      </w:pPr>
      <w:r w:rsidRPr="00E2789C">
        <w:rPr>
          <w:sz w:val="28"/>
        </w:rPr>
        <w:t>Leigh Rifenburg</w:t>
      </w:r>
    </w:p>
    <w:p w14:paraId="79A29208" w14:textId="77777777" w:rsidR="00E2789C" w:rsidRPr="00E2789C" w:rsidRDefault="00E2789C" w:rsidP="00E2789C">
      <w:pPr>
        <w:spacing w:line="360" w:lineRule="auto"/>
        <w:jc w:val="center"/>
        <w:rPr>
          <w:sz w:val="28"/>
        </w:rPr>
      </w:pPr>
      <w:r w:rsidRPr="00E2789C">
        <w:rPr>
          <w:sz w:val="28"/>
        </w:rPr>
        <w:t>Hilda Weisburg</w:t>
      </w:r>
    </w:p>
    <w:p w14:paraId="58EC43F3" w14:textId="77777777" w:rsidR="00AA7D96" w:rsidRPr="009760EE" w:rsidRDefault="00AA7D96" w:rsidP="00E2789C">
      <w:pPr>
        <w:spacing w:line="360" w:lineRule="auto"/>
      </w:pPr>
    </w:p>
    <w:sectPr w:rsidR="00AA7D96" w:rsidRPr="009760EE" w:rsidSect="00E2789C">
      <w:footerReference w:type="even" r:id="rId12"/>
      <w:footerReference w:type="default" r:id="rId13"/>
      <w:pgSz w:w="12240" w:h="15840" w:code="1"/>
      <w:pgMar w:top="1008" w:right="1440" w:bottom="1008" w:left="1728"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C6C46B" w14:textId="77777777" w:rsidR="00357B58" w:rsidRDefault="00357B58">
      <w:r>
        <w:separator/>
      </w:r>
    </w:p>
  </w:endnote>
  <w:endnote w:type="continuationSeparator" w:id="0">
    <w:p w14:paraId="5CBBEA56" w14:textId="77777777" w:rsidR="00357B58" w:rsidRDefault="00357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65BD1" w14:textId="77777777" w:rsidR="007E1E6C" w:rsidRDefault="007E1E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0D3165" w14:textId="77777777" w:rsidR="007E1E6C" w:rsidRDefault="007E1E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4B081" w14:textId="4387F9D6" w:rsidR="007E1E6C" w:rsidRDefault="007E1E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95343">
      <w:rPr>
        <w:rStyle w:val="PageNumber"/>
        <w:noProof/>
      </w:rPr>
      <w:t>2</w:t>
    </w:r>
    <w:r>
      <w:rPr>
        <w:rStyle w:val="PageNumber"/>
      </w:rPr>
      <w:fldChar w:fldCharType="end"/>
    </w:r>
  </w:p>
  <w:p w14:paraId="25A437F4" w14:textId="77777777" w:rsidR="007E1E6C" w:rsidRDefault="007E1E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D7A056" w14:textId="77777777" w:rsidR="00357B58" w:rsidRDefault="00357B58">
      <w:r>
        <w:separator/>
      </w:r>
    </w:p>
  </w:footnote>
  <w:footnote w:type="continuationSeparator" w:id="0">
    <w:p w14:paraId="53BEB679" w14:textId="77777777" w:rsidR="00357B58" w:rsidRDefault="00357B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1D5083"/>
    <w:multiLevelType w:val="hybridMultilevel"/>
    <w:tmpl w:val="003E8E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B645D26"/>
    <w:multiLevelType w:val="multilevel"/>
    <w:tmpl w:val="5288B1C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5C4747E0"/>
    <w:multiLevelType w:val="hybridMultilevel"/>
    <w:tmpl w:val="70E80AD6"/>
    <w:lvl w:ilvl="0" w:tplc="CA1ACB28">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6C3"/>
    <w:rsid w:val="00073C04"/>
    <w:rsid w:val="00083DA6"/>
    <w:rsid w:val="000C1297"/>
    <w:rsid w:val="000C3AB5"/>
    <w:rsid w:val="000E5C8A"/>
    <w:rsid w:val="0010731A"/>
    <w:rsid w:val="00112E28"/>
    <w:rsid w:val="00114F11"/>
    <w:rsid w:val="001505FF"/>
    <w:rsid w:val="0015277F"/>
    <w:rsid w:val="00153622"/>
    <w:rsid w:val="00166584"/>
    <w:rsid w:val="001711C2"/>
    <w:rsid w:val="001733B9"/>
    <w:rsid w:val="001D2D7D"/>
    <w:rsid w:val="001D66C8"/>
    <w:rsid w:val="001F5366"/>
    <w:rsid w:val="00215C38"/>
    <w:rsid w:val="00252938"/>
    <w:rsid w:val="002A484B"/>
    <w:rsid w:val="002C752E"/>
    <w:rsid w:val="00357B58"/>
    <w:rsid w:val="00362D91"/>
    <w:rsid w:val="003651CF"/>
    <w:rsid w:val="00365651"/>
    <w:rsid w:val="0038225E"/>
    <w:rsid w:val="003F0C3E"/>
    <w:rsid w:val="00400520"/>
    <w:rsid w:val="00401ED0"/>
    <w:rsid w:val="004224DF"/>
    <w:rsid w:val="00422E4D"/>
    <w:rsid w:val="00450137"/>
    <w:rsid w:val="004A1651"/>
    <w:rsid w:val="004C50E4"/>
    <w:rsid w:val="00525FBD"/>
    <w:rsid w:val="005636C3"/>
    <w:rsid w:val="00577E70"/>
    <w:rsid w:val="00595343"/>
    <w:rsid w:val="005A4E6F"/>
    <w:rsid w:val="005D5BA6"/>
    <w:rsid w:val="005E1E3E"/>
    <w:rsid w:val="005E308C"/>
    <w:rsid w:val="005F3CD8"/>
    <w:rsid w:val="00635337"/>
    <w:rsid w:val="006437F5"/>
    <w:rsid w:val="00671D28"/>
    <w:rsid w:val="00694559"/>
    <w:rsid w:val="007240CE"/>
    <w:rsid w:val="00724ECA"/>
    <w:rsid w:val="007946EA"/>
    <w:rsid w:val="007A38B5"/>
    <w:rsid w:val="007B486E"/>
    <w:rsid w:val="007E1E6C"/>
    <w:rsid w:val="007E6E59"/>
    <w:rsid w:val="007F7791"/>
    <w:rsid w:val="008365C1"/>
    <w:rsid w:val="008531B6"/>
    <w:rsid w:val="0089609D"/>
    <w:rsid w:val="008C3491"/>
    <w:rsid w:val="008E1F50"/>
    <w:rsid w:val="00930BE7"/>
    <w:rsid w:val="0093398F"/>
    <w:rsid w:val="009614AF"/>
    <w:rsid w:val="009760EE"/>
    <w:rsid w:val="00992F93"/>
    <w:rsid w:val="009B3EAF"/>
    <w:rsid w:val="009B7666"/>
    <w:rsid w:val="00A92A39"/>
    <w:rsid w:val="00A93206"/>
    <w:rsid w:val="00AA4917"/>
    <w:rsid w:val="00AA7D96"/>
    <w:rsid w:val="00AC7261"/>
    <w:rsid w:val="00AD50E9"/>
    <w:rsid w:val="00B2159A"/>
    <w:rsid w:val="00B21F37"/>
    <w:rsid w:val="00B4033A"/>
    <w:rsid w:val="00B8589D"/>
    <w:rsid w:val="00B92B73"/>
    <w:rsid w:val="00BC1BC7"/>
    <w:rsid w:val="00BC245E"/>
    <w:rsid w:val="00BC78B2"/>
    <w:rsid w:val="00BE6CC3"/>
    <w:rsid w:val="00C06E61"/>
    <w:rsid w:val="00C243C8"/>
    <w:rsid w:val="00C335D8"/>
    <w:rsid w:val="00C4343C"/>
    <w:rsid w:val="00C54651"/>
    <w:rsid w:val="00C638D2"/>
    <w:rsid w:val="00C66FD7"/>
    <w:rsid w:val="00C7615F"/>
    <w:rsid w:val="00C80A46"/>
    <w:rsid w:val="00C816B7"/>
    <w:rsid w:val="00C92E40"/>
    <w:rsid w:val="00C966FD"/>
    <w:rsid w:val="00CA2155"/>
    <w:rsid w:val="00CA462E"/>
    <w:rsid w:val="00CB1BD3"/>
    <w:rsid w:val="00D035C5"/>
    <w:rsid w:val="00D93B57"/>
    <w:rsid w:val="00D94047"/>
    <w:rsid w:val="00DB0255"/>
    <w:rsid w:val="00E104E2"/>
    <w:rsid w:val="00E17FCF"/>
    <w:rsid w:val="00E2789C"/>
    <w:rsid w:val="00E34E99"/>
    <w:rsid w:val="00E60822"/>
    <w:rsid w:val="00E650AF"/>
    <w:rsid w:val="00E7072D"/>
    <w:rsid w:val="00E7352E"/>
    <w:rsid w:val="00E91828"/>
    <w:rsid w:val="00ED417A"/>
    <w:rsid w:val="00EE5033"/>
    <w:rsid w:val="00EF664C"/>
    <w:rsid w:val="00F04B76"/>
    <w:rsid w:val="00F439F3"/>
    <w:rsid w:val="00F82C7B"/>
    <w:rsid w:val="00F905EF"/>
    <w:rsid w:val="00FC586F"/>
    <w:rsid w:val="00FE318B"/>
    <w:rsid w:val="00FF63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74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color w:val="000000"/>
      <w:sz w:val="36"/>
      <w:szCs w:val="20"/>
    </w:rPr>
  </w:style>
  <w:style w:type="paragraph" w:styleId="Heading2">
    <w:name w:val="heading 2"/>
    <w:basedOn w:val="Normal"/>
    <w:next w:val="Normal"/>
    <w:qFormat/>
    <w:pPr>
      <w:keepNext/>
      <w:jc w:val="center"/>
      <w:outlineLvl w:val="1"/>
    </w:pPr>
    <w:rPr>
      <w:b/>
      <w:color w:val="000000"/>
      <w:sz w:val="48"/>
      <w:szCs w:val="20"/>
    </w:rPr>
  </w:style>
  <w:style w:type="paragraph" w:styleId="Heading3">
    <w:name w:val="heading 3"/>
    <w:basedOn w:val="Normal"/>
    <w:next w:val="Normal"/>
    <w:qFormat/>
    <w:pPr>
      <w:keepNext/>
      <w:jc w:val="center"/>
      <w:outlineLvl w:val="2"/>
    </w:pPr>
    <w:rPr>
      <w:b/>
      <w:color w:val="000000"/>
      <w:sz w:val="32"/>
      <w:szCs w:val="20"/>
    </w:rPr>
  </w:style>
  <w:style w:type="paragraph" w:styleId="Heading4">
    <w:name w:val="heading 4"/>
    <w:basedOn w:val="Normal"/>
    <w:next w:val="Normal"/>
    <w:qFormat/>
    <w:pPr>
      <w:keepNext/>
      <w:spacing w:line="360" w:lineRule="auto"/>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20"/>
      <w:szCs w:val="20"/>
    </w:rPr>
  </w:style>
  <w:style w:type="paragraph" w:styleId="NormalWeb">
    <w:name w:val="Normal (Web)"/>
    <w:basedOn w:val="Normal"/>
    <w:uiPriority w:val="99"/>
    <w:pPr>
      <w:spacing w:before="100" w:beforeAutospacing="1" w:after="100" w:afterAutospacing="1"/>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ommentSubject">
    <w:name w:val="annotation subject"/>
    <w:basedOn w:val="CommentText"/>
    <w:next w:val="CommentText"/>
    <w:semiHidden/>
    <w:rPr>
      <w:b/>
      <w:bCs/>
    </w:rPr>
  </w:style>
  <w:style w:type="character" w:styleId="Strong">
    <w:name w:val="Strong"/>
    <w:basedOn w:val="DefaultParagraphFont"/>
    <w:uiPriority w:val="22"/>
    <w:qFormat/>
    <w:rsid w:val="00DE52CC"/>
    <w:rPr>
      <w:b/>
      <w:bCs/>
    </w:rPr>
  </w:style>
  <w:style w:type="character" w:styleId="Emphasis">
    <w:name w:val="Emphasis"/>
    <w:basedOn w:val="DefaultParagraphFont"/>
    <w:uiPriority w:val="20"/>
    <w:rsid w:val="007A38B5"/>
    <w:rPr>
      <w:i/>
    </w:rPr>
  </w:style>
  <w:style w:type="character" w:customStyle="1" w:styleId="apple-converted-space">
    <w:name w:val="apple-converted-space"/>
    <w:basedOn w:val="DefaultParagraphFont"/>
    <w:rsid w:val="009760EE"/>
  </w:style>
  <w:style w:type="paragraph" w:customStyle="1" w:styleId="Default">
    <w:name w:val="Default"/>
    <w:rsid w:val="008365C1"/>
    <w:pPr>
      <w:autoSpaceDE w:val="0"/>
      <w:autoSpaceDN w:val="0"/>
      <w:adjustRightInd w:val="0"/>
    </w:pPr>
    <w:rPr>
      <w:color w:val="000000"/>
      <w:sz w:val="24"/>
      <w:szCs w:val="24"/>
    </w:rPr>
  </w:style>
  <w:style w:type="character" w:styleId="SubtleEmphasis">
    <w:name w:val="Subtle Emphasis"/>
    <w:basedOn w:val="DefaultParagraphFont"/>
    <w:uiPriority w:val="19"/>
    <w:qFormat/>
    <w:rsid w:val="00F04B76"/>
    <w:rPr>
      <w:i/>
      <w:iCs/>
      <w:color w:val="808080" w:themeColor="text1" w:themeTint="7F"/>
    </w:rPr>
  </w:style>
  <w:style w:type="paragraph" w:styleId="ListParagraph">
    <w:name w:val="List Paragraph"/>
    <w:basedOn w:val="Normal"/>
    <w:uiPriority w:val="34"/>
    <w:qFormat/>
    <w:rsid w:val="00EE5033"/>
    <w:pPr>
      <w:ind w:left="720"/>
      <w:contextualSpacing/>
    </w:pPr>
  </w:style>
  <w:style w:type="character" w:styleId="Hyperlink">
    <w:name w:val="Hyperlink"/>
    <w:basedOn w:val="DefaultParagraphFont"/>
    <w:rsid w:val="00EF664C"/>
    <w:rPr>
      <w:color w:val="0000FF" w:themeColor="hyperlink"/>
      <w:u w:val="single"/>
    </w:rPr>
  </w:style>
  <w:style w:type="paragraph" w:styleId="PlainText">
    <w:name w:val="Plain Text"/>
    <w:basedOn w:val="Normal"/>
    <w:link w:val="PlainTextChar"/>
    <w:uiPriority w:val="99"/>
    <w:semiHidden/>
    <w:unhideWhenUsed/>
    <w:rsid w:val="00C4343C"/>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C4343C"/>
    <w:rPr>
      <w:rFonts w:ascii="Calibri" w:eastAsiaTheme="minorHAnsi" w:hAnsi="Calibri" w:cs="Consolas"/>
      <w:sz w:val="22"/>
      <w:szCs w:val="21"/>
    </w:rPr>
  </w:style>
  <w:style w:type="character" w:customStyle="1" w:styleId="UnresolvedMention">
    <w:name w:val="Unresolved Mention"/>
    <w:basedOn w:val="DefaultParagraphFont"/>
    <w:uiPriority w:val="99"/>
    <w:semiHidden/>
    <w:unhideWhenUsed/>
    <w:rsid w:val="008E1F50"/>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color w:val="000000"/>
      <w:sz w:val="36"/>
      <w:szCs w:val="20"/>
    </w:rPr>
  </w:style>
  <w:style w:type="paragraph" w:styleId="Heading2">
    <w:name w:val="heading 2"/>
    <w:basedOn w:val="Normal"/>
    <w:next w:val="Normal"/>
    <w:qFormat/>
    <w:pPr>
      <w:keepNext/>
      <w:jc w:val="center"/>
      <w:outlineLvl w:val="1"/>
    </w:pPr>
    <w:rPr>
      <w:b/>
      <w:color w:val="000000"/>
      <w:sz w:val="48"/>
      <w:szCs w:val="20"/>
    </w:rPr>
  </w:style>
  <w:style w:type="paragraph" w:styleId="Heading3">
    <w:name w:val="heading 3"/>
    <w:basedOn w:val="Normal"/>
    <w:next w:val="Normal"/>
    <w:qFormat/>
    <w:pPr>
      <w:keepNext/>
      <w:jc w:val="center"/>
      <w:outlineLvl w:val="2"/>
    </w:pPr>
    <w:rPr>
      <w:b/>
      <w:color w:val="000000"/>
      <w:sz w:val="32"/>
      <w:szCs w:val="20"/>
    </w:rPr>
  </w:style>
  <w:style w:type="paragraph" w:styleId="Heading4">
    <w:name w:val="heading 4"/>
    <w:basedOn w:val="Normal"/>
    <w:next w:val="Normal"/>
    <w:qFormat/>
    <w:pPr>
      <w:keepNext/>
      <w:spacing w:line="360" w:lineRule="auto"/>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20"/>
      <w:szCs w:val="20"/>
    </w:rPr>
  </w:style>
  <w:style w:type="paragraph" w:styleId="NormalWeb">
    <w:name w:val="Normal (Web)"/>
    <w:basedOn w:val="Normal"/>
    <w:uiPriority w:val="99"/>
    <w:pPr>
      <w:spacing w:before="100" w:beforeAutospacing="1" w:after="100" w:afterAutospacing="1"/>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ommentSubject">
    <w:name w:val="annotation subject"/>
    <w:basedOn w:val="CommentText"/>
    <w:next w:val="CommentText"/>
    <w:semiHidden/>
    <w:rPr>
      <w:b/>
      <w:bCs/>
    </w:rPr>
  </w:style>
  <w:style w:type="character" w:styleId="Strong">
    <w:name w:val="Strong"/>
    <w:basedOn w:val="DefaultParagraphFont"/>
    <w:uiPriority w:val="22"/>
    <w:qFormat/>
    <w:rsid w:val="00DE52CC"/>
    <w:rPr>
      <w:b/>
      <w:bCs/>
    </w:rPr>
  </w:style>
  <w:style w:type="character" w:styleId="Emphasis">
    <w:name w:val="Emphasis"/>
    <w:basedOn w:val="DefaultParagraphFont"/>
    <w:uiPriority w:val="20"/>
    <w:rsid w:val="007A38B5"/>
    <w:rPr>
      <w:i/>
    </w:rPr>
  </w:style>
  <w:style w:type="character" w:customStyle="1" w:styleId="apple-converted-space">
    <w:name w:val="apple-converted-space"/>
    <w:basedOn w:val="DefaultParagraphFont"/>
    <w:rsid w:val="009760EE"/>
  </w:style>
  <w:style w:type="paragraph" w:customStyle="1" w:styleId="Default">
    <w:name w:val="Default"/>
    <w:rsid w:val="008365C1"/>
    <w:pPr>
      <w:autoSpaceDE w:val="0"/>
      <w:autoSpaceDN w:val="0"/>
      <w:adjustRightInd w:val="0"/>
    </w:pPr>
    <w:rPr>
      <w:color w:val="000000"/>
      <w:sz w:val="24"/>
      <w:szCs w:val="24"/>
    </w:rPr>
  </w:style>
  <w:style w:type="character" w:styleId="SubtleEmphasis">
    <w:name w:val="Subtle Emphasis"/>
    <w:basedOn w:val="DefaultParagraphFont"/>
    <w:uiPriority w:val="19"/>
    <w:qFormat/>
    <w:rsid w:val="00F04B76"/>
    <w:rPr>
      <w:i/>
      <w:iCs/>
      <w:color w:val="808080" w:themeColor="text1" w:themeTint="7F"/>
    </w:rPr>
  </w:style>
  <w:style w:type="paragraph" w:styleId="ListParagraph">
    <w:name w:val="List Paragraph"/>
    <w:basedOn w:val="Normal"/>
    <w:uiPriority w:val="34"/>
    <w:qFormat/>
    <w:rsid w:val="00EE5033"/>
    <w:pPr>
      <w:ind w:left="720"/>
      <w:contextualSpacing/>
    </w:pPr>
  </w:style>
  <w:style w:type="character" w:styleId="Hyperlink">
    <w:name w:val="Hyperlink"/>
    <w:basedOn w:val="DefaultParagraphFont"/>
    <w:rsid w:val="00EF664C"/>
    <w:rPr>
      <w:color w:val="0000FF" w:themeColor="hyperlink"/>
      <w:u w:val="single"/>
    </w:rPr>
  </w:style>
  <w:style w:type="paragraph" w:styleId="PlainText">
    <w:name w:val="Plain Text"/>
    <w:basedOn w:val="Normal"/>
    <w:link w:val="PlainTextChar"/>
    <w:uiPriority w:val="99"/>
    <w:semiHidden/>
    <w:unhideWhenUsed/>
    <w:rsid w:val="00C4343C"/>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C4343C"/>
    <w:rPr>
      <w:rFonts w:ascii="Calibri" w:eastAsiaTheme="minorHAnsi" w:hAnsi="Calibri" w:cs="Consolas"/>
      <w:sz w:val="22"/>
      <w:szCs w:val="21"/>
    </w:rPr>
  </w:style>
  <w:style w:type="character" w:customStyle="1" w:styleId="UnresolvedMention">
    <w:name w:val="Unresolved Mention"/>
    <w:basedOn w:val="DefaultParagraphFont"/>
    <w:uiPriority w:val="99"/>
    <w:semiHidden/>
    <w:unhideWhenUsed/>
    <w:rsid w:val="008E1F5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6317">
      <w:bodyDiv w:val="1"/>
      <w:marLeft w:val="0"/>
      <w:marRight w:val="0"/>
      <w:marTop w:val="0"/>
      <w:marBottom w:val="0"/>
      <w:divBdr>
        <w:top w:val="none" w:sz="0" w:space="0" w:color="auto"/>
        <w:left w:val="none" w:sz="0" w:space="0" w:color="auto"/>
        <w:bottom w:val="none" w:sz="0" w:space="0" w:color="auto"/>
        <w:right w:val="none" w:sz="0" w:space="0" w:color="auto"/>
      </w:divBdr>
    </w:div>
    <w:div w:id="480270643">
      <w:bodyDiv w:val="1"/>
      <w:marLeft w:val="0"/>
      <w:marRight w:val="0"/>
      <w:marTop w:val="0"/>
      <w:marBottom w:val="0"/>
      <w:divBdr>
        <w:top w:val="none" w:sz="0" w:space="0" w:color="auto"/>
        <w:left w:val="none" w:sz="0" w:space="0" w:color="auto"/>
        <w:bottom w:val="none" w:sz="0" w:space="0" w:color="auto"/>
        <w:right w:val="none" w:sz="0" w:space="0" w:color="auto"/>
      </w:divBdr>
    </w:div>
    <w:div w:id="699168341">
      <w:bodyDiv w:val="1"/>
      <w:marLeft w:val="0"/>
      <w:marRight w:val="0"/>
      <w:marTop w:val="0"/>
      <w:marBottom w:val="0"/>
      <w:divBdr>
        <w:top w:val="none" w:sz="0" w:space="0" w:color="auto"/>
        <w:left w:val="none" w:sz="0" w:space="0" w:color="auto"/>
        <w:bottom w:val="none" w:sz="0" w:space="0" w:color="auto"/>
        <w:right w:val="none" w:sz="0" w:space="0" w:color="auto"/>
      </w:divBdr>
      <w:divsChild>
        <w:div w:id="203450031">
          <w:marLeft w:val="0"/>
          <w:marRight w:val="0"/>
          <w:marTop w:val="0"/>
          <w:marBottom w:val="0"/>
          <w:divBdr>
            <w:top w:val="none" w:sz="0" w:space="0" w:color="auto"/>
            <w:left w:val="none" w:sz="0" w:space="0" w:color="auto"/>
            <w:bottom w:val="none" w:sz="0" w:space="0" w:color="auto"/>
            <w:right w:val="none" w:sz="0" w:space="0" w:color="auto"/>
          </w:divBdr>
        </w:div>
        <w:div w:id="380634943">
          <w:marLeft w:val="0"/>
          <w:marRight w:val="0"/>
          <w:marTop w:val="0"/>
          <w:marBottom w:val="0"/>
          <w:divBdr>
            <w:top w:val="none" w:sz="0" w:space="0" w:color="auto"/>
            <w:left w:val="none" w:sz="0" w:space="0" w:color="auto"/>
            <w:bottom w:val="none" w:sz="0" w:space="0" w:color="auto"/>
            <w:right w:val="none" w:sz="0" w:space="0" w:color="auto"/>
          </w:divBdr>
        </w:div>
        <w:div w:id="550724948">
          <w:marLeft w:val="0"/>
          <w:marRight w:val="0"/>
          <w:marTop w:val="0"/>
          <w:marBottom w:val="0"/>
          <w:divBdr>
            <w:top w:val="none" w:sz="0" w:space="0" w:color="auto"/>
            <w:left w:val="none" w:sz="0" w:space="0" w:color="auto"/>
            <w:bottom w:val="none" w:sz="0" w:space="0" w:color="auto"/>
            <w:right w:val="none" w:sz="0" w:space="0" w:color="auto"/>
          </w:divBdr>
        </w:div>
        <w:div w:id="1137844934">
          <w:marLeft w:val="0"/>
          <w:marRight w:val="0"/>
          <w:marTop w:val="0"/>
          <w:marBottom w:val="0"/>
          <w:divBdr>
            <w:top w:val="none" w:sz="0" w:space="0" w:color="auto"/>
            <w:left w:val="none" w:sz="0" w:space="0" w:color="auto"/>
            <w:bottom w:val="none" w:sz="0" w:space="0" w:color="auto"/>
            <w:right w:val="none" w:sz="0" w:space="0" w:color="auto"/>
          </w:divBdr>
        </w:div>
        <w:div w:id="1540901239">
          <w:marLeft w:val="0"/>
          <w:marRight w:val="0"/>
          <w:marTop w:val="0"/>
          <w:marBottom w:val="0"/>
          <w:divBdr>
            <w:top w:val="none" w:sz="0" w:space="0" w:color="auto"/>
            <w:left w:val="none" w:sz="0" w:space="0" w:color="auto"/>
            <w:bottom w:val="none" w:sz="0" w:space="0" w:color="auto"/>
            <w:right w:val="none" w:sz="0" w:space="0" w:color="auto"/>
          </w:divBdr>
        </w:div>
        <w:div w:id="1597445046">
          <w:marLeft w:val="0"/>
          <w:marRight w:val="0"/>
          <w:marTop w:val="0"/>
          <w:marBottom w:val="0"/>
          <w:divBdr>
            <w:top w:val="none" w:sz="0" w:space="0" w:color="auto"/>
            <w:left w:val="none" w:sz="0" w:space="0" w:color="auto"/>
            <w:bottom w:val="none" w:sz="0" w:space="0" w:color="auto"/>
            <w:right w:val="none" w:sz="0" w:space="0" w:color="auto"/>
          </w:divBdr>
        </w:div>
        <w:div w:id="1738361261">
          <w:marLeft w:val="0"/>
          <w:marRight w:val="0"/>
          <w:marTop w:val="0"/>
          <w:marBottom w:val="0"/>
          <w:divBdr>
            <w:top w:val="none" w:sz="0" w:space="0" w:color="auto"/>
            <w:left w:val="none" w:sz="0" w:space="0" w:color="auto"/>
            <w:bottom w:val="none" w:sz="0" w:space="0" w:color="auto"/>
            <w:right w:val="none" w:sz="0" w:space="0" w:color="auto"/>
          </w:divBdr>
        </w:div>
        <w:div w:id="2110153786">
          <w:marLeft w:val="0"/>
          <w:marRight w:val="0"/>
          <w:marTop w:val="0"/>
          <w:marBottom w:val="0"/>
          <w:divBdr>
            <w:top w:val="none" w:sz="0" w:space="0" w:color="auto"/>
            <w:left w:val="none" w:sz="0" w:space="0" w:color="auto"/>
            <w:bottom w:val="none" w:sz="0" w:space="0" w:color="auto"/>
            <w:right w:val="none" w:sz="0" w:space="0" w:color="auto"/>
          </w:divBdr>
        </w:div>
      </w:divsChild>
    </w:div>
    <w:div w:id="952833575">
      <w:bodyDiv w:val="1"/>
      <w:marLeft w:val="0"/>
      <w:marRight w:val="0"/>
      <w:marTop w:val="0"/>
      <w:marBottom w:val="0"/>
      <w:divBdr>
        <w:top w:val="none" w:sz="0" w:space="0" w:color="auto"/>
        <w:left w:val="none" w:sz="0" w:space="0" w:color="auto"/>
        <w:bottom w:val="none" w:sz="0" w:space="0" w:color="auto"/>
        <w:right w:val="none" w:sz="0" w:space="0" w:color="auto"/>
      </w:divBdr>
    </w:div>
    <w:div w:id="980884387">
      <w:bodyDiv w:val="1"/>
      <w:marLeft w:val="0"/>
      <w:marRight w:val="0"/>
      <w:marTop w:val="0"/>
      <w:marBottom w:val="0"/>
      <w:divBdr>
        <w:top w:val="none" w:sz="0" w:space="0" w:color="auto"/>
        <w:left w:val="none" w:sz="0" w:space="0" w:color="auto"/>
        <w:bottom w:val="none" w:sz="0" w:space="0" w:color="auto"/>
        <w:right w:val="none" w:sz="0" w:space="0" w:color="auto"/>
      </w:divBdr>
    </w:div>
    <w:div w:id="999383429">
      <w:bodyDiv w:val="1"/>
      <w:marLeft w:val="0"/>
      <w:marRight w:val="0"/>
      <w:marTop w:val="0"/>
      <w:marBottom w:val="0"/>
      <w:divBdr>
        <w:top w:val="none" w:sz="0" w:space="0" w:color="auto"/>
        <w:left w:val="none" w:sz="0" w:space="0" w:color="auto"/>
        <w:bottom w:val="none" w:sz="0" w:space="0" w:color="auto"/>
        <w:right w:val="none" w:sz="0" w:space="0" w:color="auto"/>
      </w:divBdr>
    </w:div>
    <w:div w:id="1377241959">
      <w:bodyDiv w:val="1"/>
      <w:marLeft w:val="0"/>
      <w:marRight w:val="0"/>
      <w:marTop w:val="0"/>
      <w:marBottom w:val="0"/>
      <w:divBdr>
        <w:top w:val="none" w:sz="0" w:space="0" w:color="auto"/>
        <w:left w:val="none" w:sz="0" w:space="0" w:color="auto"/>
        <w:bottom w:val="none" w:sz="0" w:space="0" w:color="auto"/>
        <w:right w:val="none" w:sz="0" w:space="0" w:color="auto"/>
      </w:divBdr>
      <w:divsChild>
        <w:div w:id="1953240388">
          <w:marLeft w:val="0"/>
          <w:marRight w:val="0"/>
          <w:marTop w:val="0"/>
          <w:marBottom w:val="0"/>
          <w:divBdr>
            <w:top w:val="none" w:sz="0" w:space="0" w:color="auto"/>
            <w:left w:val="none" w:sz="0" w:space="0" w:color="auto"/>
            <w:bottom w:val="none" w:sz="0" w:space="0" w:color="auto"/>
            <w:right w:val="none" w:sz="0" w:space="0" w:color="auto"/>
          </w:divBdr>
          <w:divsChild>
            <w:div w:id="35835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30592">
      <w:bodyDiv w:val="1"/>
      <w:marLeft w:val="0"/>
      <w:marRight w:val="0"/>
      <w:marTop w:val="0"/>
      <w:marBottom w:val="0"/>
      <w:divBdr>
        <w:top w:val="none" w:sz="0" w:space="0" w:color="auto"/>
        <w:left w:val="none" w:sz="0" w:space="0" w:color="auto"/>
        <w:bottom w:val="none" w:sz="0" w:space="0" w:color="auto"/>
        <w:right w:val="none" w:sz="0" w:space="0" w:color="auto"/>
      </w:divBdr>
      <w:divsChild>
        <w:div w:id="1229726328">
          <w:marLeft w:val="0"/>
          <w:marRight w:val="0"/>
          <w:marTop w:val="0"/>
          <w:marBottom w:val="0"/>
          <w:divBdr>
            <w:top w:val="none" w:sz="0" w:space="0" w:color="auto"/>
            <w:left w:val="none" w:sz="0" w:space="0" w:color="auto"/>
            <w:bottom w:val="none" w:sz="0" w:space="0" w:color="auto"/>
            <w:right w:val="none" w:sz="0" w:space="0" w:color="auto"/>
          </w:divBdr>
        </w:div>
        <w:div w:id="1822041629">
          <w:marLeft w:val="0"/>
          <w:marRight w:val="0"/>
          <w:marTop w:val="0"/>
          <w:marBottom w:val="0"/>
          <w:divBdr>
            <w:top w:val="none" w:sz="0" w:space="0" w:color="auto"/>
            <w:left w:val="none" w:sz="0" w:space="0" w:color="auto"/>
            <w:bottom w:val="none" w:sz="0" w:space="0" w:color="auto"/>
            <w:right w:val="none" w:sz="0" w:space="0" w:color="auto"/>
          </w:divBdr>
        </w:div>
      </w:divsChild>
    </w:div>
    <w:div w:id="1499735523">
      <w:bodyDiv w:val="1"/>
      <w:marLeft w:val="0"/>
      <w:marRight w:val="0"/>
      <w:marTop w:val="0"/>
      <w:marBottom w:val="0"/>
      <w:divBdr>
        <w:top w:val="none" w:sz="0" w:space="0" w:color="auto"/>
        <w:left w:val="none" w:sz="0" w:space="0" w:color="auto"/>
        <w:bottom w:val="none" w:sz="0" w:space="0" w:color="auto"/>
        <w:right w:val="none" w:sz="0" w:space="0" w:color="auto"/>
      </w:divBdr>
    </w:div>
    <w:div w:id="152182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ntscribe.com/2018/ALA-Midwinter/fsPopup.asp?Mode=presInfo&amp;PresentationID=336430"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la.org/groups/committees/ala/ala-i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ventscribe.com/2018/ALA-Annual/fsPopup.asp?Mode=presInfo&amp;PresentationID=352561" TargetMode="External"/><Relationship Id="rId4" Type="http://schemas.openxmlformats.org/officeDocument/2006/relationships/settings" Target="settings.xml"/><Relationship Id="rId9" Type="http://schemas.openxmlformats.org/officeDocument/2006/relationships/hyperlink" Target="http://connect.ala.org/node/27153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1156</Words>
  <Characters>6593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2007–2008 ALA CD#38</vt:lpstr>
    </vt:vector>
  </TitlesOfParts>
  <Company>American Library Association</Company>
  <LinksUpToDate>false</LinksUpToDate>
  <CharactersWithSpaces>7734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2007–2008 ALA CD#38</dc:title>
  <dc:creator>ALA</dc:creator>
  <cp:lastModifiedBy>Datasis</cp:lastModifiedBy>
  <cp:revision>2</cp:revision>
  <cp:lastPrinted>2017-06-26T21:38:00Z</cp:lastPrinted>
  <dcterms:created xsi:type="dcterms:W3CDTF">2018-02-13T01:14:00Z</dcterms:created>
  <dcterms:modified xsi:type="dcterms:W3CDTF">2018-02-13T01:14:00Z</dcterms:modified>
</cp:coreProperties>
</file>