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AD" w:rsidRDefault="002B38AD" w:rsidP="00C9677E">
      <w:pPr>
        <w:spacing w:after="0"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BF70EE">
        <w:rPr>
          <w:rFonts w:cs="Arial"/>
          <w:b/>
          <w:bCs/>
        </w:rPr>
        <w:tab/>
      </w:r>
      <w:r>
        <w:rPr>
          <w:rFonts w:cs="Arial"/>
          <w:b/>
          <w:bCs/>
        </w:rPr>
        <w:t>2017-2018 ALA CD#27_21218_act</w:t>
      </w:r>
    </w:p>
    <w:p w:rsidR="002B38AD" w:rsidRDefault="002B38AD" w:rsidP="00C9677E">
      <w:pPr>
        <w:spacing w:after="0"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BF70EE">
        <w:rPr>
          <w:rFonts w:cs="Arial"/>
          <w:b/>
          <w:bCs/>
        </w:rPr>
        <w:tab/>
      </w:r>
      <w:r>
        <w:rPr>
          <w:rFonts w:cs="Arial"/>
          <w:b/>
          <w:bCs/>
        </w:rPr>
        <w:t>2018 ALA Midwinter Meeting</w:t>
      </w:r>
    </w:p>
    <w:p w:rsidR="002B38AD" w:rsidRDefault="002B38AD" w:rsidP="00C9677E">
      <w:pPr>
        <w:spacing w:after="0" w:line="240" w:lineRule="auto"/>
        <w:rPr>
          <w:rFonts w:cs="Arial"/>
          <w:b/>
          <w:bCs/>
        </w:rPr>
      </w:pPr>
    </w:p>
    <w:p w:rsidR="002B38AD" w:rsidRDefault="002B38AD" w:rsidP="002B38AD">
      <w:pPr>
        <w:pStyle w:val="Default"/>
      </w:pPr>
    </w:p>
    <w:p w:rsidR="002B38AD" w:rsidRDefault="002B38AD" w:rsidP="002B38AD">
      <w:pPr>
        <w:pStyle w:val="Default"/>
        <w:jc w:val="center"/>
        <w:rPr>
          <w:rFonts w:cs="Arial"/>
          <w:b/>
          <w:bCs/>
        </w:rPr>
      </w:pPr>
      <w:r>
        <w:rPr>
          <w:b/>
          <w:bCs/>
          <w:sz w:val="23"/>
          <w:szCs w:val="23"/>
        </w:rPr>
        <w:t xml:space="preserve">American Library Association </w:t>
      </w:r>
      <w:r w:rsidR="003D2F96">
        <w:rPr>
          <w:rFonts w:cs="Arial"/>
          <w:b/>
          <w:bCs/>
        </w:rPr>
        <w:t>Committee on Organization</w:t>
      </w:r>
      <w:bookmarkStart w:id="0" w:name="_GoBack"/>
      <w:bookmarkEnd w:id="0"/>
    </w:p>
    <w:p w:rsidR="002B38AD" w:rsidRDefault="003D2F96" w:rsidP="002B38AD">
      <w:pPr>
        <w:pStyle w:val="Default"/>
        <w:jc w:val="center"/>
        <w:rPr>
          <w:rFonts w:cs="Arial"/>
          <w:b/>
          <w:bCs/>
        </w:rPr>
      </w:pPr>
      <w:r>
        <w:rPr>
          <w:rFonts w:cs="Arial"/>
          <w:b/>
          <w:bCs/>
        </w:rPr>
        <w:t xml:space="preserve"> Report to Council</w:t>
      </w:r>
    </w:p>
    <w:p w:rsidR="005252BF" w:rsidRDefault="003D2F96" w:rsidP="002B38AD">
      <w:pPr>
        <w:pStyle w:val="Default"/>
        <w:jc w:val="center"/>
        <w:rPr>
          <w:rFonts w:cs="Arial"/>
          <w:b/>
          <w:bCs/>
        </w:rPr>
      </w:pPr>
      <w:r>
        <w:rPr>
          <w:rFonts w:cs="Arial"/>
          <w:b/>
          <w:bCs/>
        </w:rPr>
        <w:t>Midwinter Meeting 2018 – Denver, CO</w:t>
      </w:r>
    </w:p>
    <w:p w:rsidR="003D2F96" w:rsidRDefault="003D2F96" w:rsidP="00C9677E">
      <w:pPr>
        <w:pStyle w:val="Heading1"/>
      </w:pPr>
      <w:r>
        <w:t>ACTION ITEMS</w:t>
      </w:r>
    </w:p>
    <w:p w:rsidR="003D2F96" w:rsidRPr="00C9677E" w:rsidRDefault="003D2F96" w:rsidP="00C9677E">
      <w:pPr>
        <w:spacing w:after="0" w:line="240" w:lineRule="auto"/>
        <w:rPr>
          <w:rFonts w:cs="Arial"/>
          <w:b/>
          <w:bCs/>
        </w:rPr>
      </w:pPr>
    </w:p>
    <w:p w:rsidR="005252BF" w:rsidRPr="00C9677E" w:rsidRDefault="005252BF" w:rsidP="00C9677E">
      <w:pPr>
        <w:pStyle w:val="ListParagraph"/>
        <w:numPr>
          <w:ilvl w:val="0"/>
          <w:numId w:val="4"/>
        </w:numPr>
        <w:spacing w:after="0" w:line="240" w:lineRule="auto"/>
        <w:rPr>
          <w:rFonts w:cs="Arial"/>
          <w:b/>
          <w:bCs/>
        </w:rPr>
      </w:pPr>
      <w:r w:rsidRPr="00C9677E">
        <w:rPr>
          <w:rFonts w:cs="Arial"/>
          <w:b/>
          <w:bCs/>
          <w:color w:val="000000"/>
        </w:rPr>
        <w:t>Dissolution of the Federal and Armed Forces Libraries Round Table (FAFLRT) and merger with the Association of Specialized and Cooperative Library Agencies (ASCLA)</w:t>
      </w:r>
    </w:p>
    <w:p w:rsidR="00C9677E" w:rsidRPr="00C9677E" w:rsidRDefault="00C9677E" w:rsidP="00C9677E">
      <w:pPr>
        <w:spacing w:after="0" w:line="240" w:lineRule="auto"/>
        <w:rPr>
          <w:rFonts w:cs="Tahoma"/>
          <w:b/>
          <w:bCs/>
        </w:rPr>
      </w:pPr>
    </w:p>
    <w:p w:rsidR="006C12FC" w:rsidRPr="00C9677E" w:rsidRDefault="006C12FC" w:rsidP="00BF70EE">
      <w:pPr>
        <w:spacing w:after="0"/>
        <w:rPr>
          <w:b/>
        </w:rPr>
      </w:pPr>
      <w:r w:rsidRPr="00C9677E">
        <w:rPr>
          <w:b/>
        </w:rPr>
        <w:t>Background:</w:t>
      </w:r>
    </w:p>
    <w:p w:rsidR="00525F24" w:rsidRDefault="00525F24" w:rsidP="00C9677E">
      <w:pPr>
        <w:pStyle w:val="ListParagraph"/>
        <w:numPr>
          <w:ilvl w:val="0"/>
          <w:numId w:val="1"/>
        </w:numPr>
        <w:spacing w:after="0" w:line="240" w:lineRule="auto"/>
        <w:rPr>
          <w:rFonts w:cs="Arial"/>
          <w:bCs/>
        </w:rPr>
      </w:pPr>
      <w:r>
        <w:rPr>
          <w:rFonts w:cs="Arial"/>
          <w:bCs/>
        </w:rPr>
        <w:t>Reasons for Dissolution and Merger</w:t>
      </w:r>
      <w:r w:rsidR="00F36F3F">
        <w:rPr>
          <w:rFonts w:cs="Arial"/>
          <w:bCs/>
        </w:rPr>
        <w:t xml:space="preserve"> and Actions Taken</w:t>
      </w:r>
    </w:p>
    <w:p w:rsidR="00116F4A" w:rsidRDefault="00116F4A" w:rsidP="00C9677E">
      <w:pPr>
        <w:pStyle w:val="ListParagraph"/>
        <w:spacing w:after="0" w:line="240" w:lineRule="auto"/>
        <w:ind w:left="1080"/>
        <w:rPr>
          <w:rFonts w:cs="Arial"/>
          <w:bCs/>
        </w:rPr>
      </w:pPr>
    </w:p>
    <w:p w:rsidR="00116F4A" w:rsidRDefault="00116F4A" w:rsidP="00C9677E">
      <w:pPr>
        <w:spacing w:after="0"/>
        <w:ind w:left="1080"/>
        <w:rPr>
          <w:rFonts w:cstheme="majorBidi"/>
          <w:color w:val="303030"/>
        </w:rPr>
      </w:pPr>
      <w:r>
        <w:rPr>
          <w:rFonts w:cs="Arial"/>
          <w:bCs/>
        </w:rPr>
        <w:t>Over the past several years, the FAFLRT Membership has declined.  By Fall</w:t>
      </w:r>
      <w:r w:rsidR="005966B3">
        <w:rPr>
          <w:rFonts w:cs="Arial"/>
          <w:bCs/>
        </w:rPr>
        <w:t xml:space="preserve"> </w:t>
      </w:r>
      <w:r>
        <w:rPr>
          <w:rFonts w:cs="Arial"/>
          <w:bCs/>
        </w:rPr>
        <w:t xml:space="preserve">2015, the membership had declined to 308, and the round table no longer had the required membership of 500 to warrant a separate seat on ALA Council.  Since then, FAFLRT has been represented by the Small Round Tables Councilor.  </w:t>
      </w:r>
      <w:r w:rsidRPr="00525F24">
        <w:rPr>
          <w:rFonts w:cstheme="majorBidi"/>
          <w:color w:val="303030"/>
        </w:rPr>
        <w:t xml:space="preserve">Due to reduced budgets and reduced staffing </w:t>
      </w:r>
      <w:r>
        <w:rPr>
          <w:rFonts w:cstheme="majorBidi"/>
          <w:color w:val="303030"/>
        </w:rPr>
        <w:t>at most federal and armed forces libraries</w:t>
      </w:r>
      <w:r w:rsidRPr="00525F24">
        <w:rPr>
          <w:rFonts w:cstheme="majorBidi"/>
          <w:color w:val="303030"/>
        </w:rPr>
        <w:t xml:space="preserve">, it has </w:t>
      </w:r>
      <w:r>
        <w:rPr>
          <w:rFonts w:cstheme="majorBidi"/>
          <w:color w:val="303030"/>
        </w:rPr>
        <w:t xml:space="preserve">also </w:t>
      </w:r>
      <w:r w:rsidRPr="00525F24">
        <w:rPr>
          <w:rFonts w:cstheme="majorBidi"/>
          <w:color w:val="303030"/>
        </w:rPr>
        <w:t>become v</w:t>
      </w:r>
      <w:r>
        <w:rPr>
          <w:rFonts w:cstheme="majorBidi"/>
          <w:color w:val="303030"/>
        </w:rPr>
        <w:t xml:space="preserve">ery difficult for many FAFLRT members to </w:t>
      </w:r>
      <w:r w:rsidRPr="00525F24">
        <w:rPr>
          <w:rFonts w:cstheme="majorBidi"/>
          <w:color w:val="303030"/>
        </w:rPr>
        <w:t xml:space="preserve">attend ALA meetings and </w:t>
      </w:r>
      <w:r>
        <w:rPr>
          <w:rFonts w:cstheme="majorBidi"/>
          <w:color w:val="303030"/>
        </w:rPr>
        <w:t xml:space="preserve">to volunteer for leadership roles.  Most of the current FAFLRT leaders have been recycled from previous years and many serve in multiple roles.   The </w:t>
      </w:r>
      <w:r w:rsidRPr="00525F24">
        <w:rPr>
          <w:rFonts w:cstheme="majorBidi"/>
          <w:color w:val="303030"/>
        </w:rPr>
        <w:t>diminishing membership</w:t>
      </w:r>
      <w:r>
        <w:rPr>
          <w:rFonts w:cstheme="majorBidi"/>
          <w:color w:val="303030"/>
        </w:rPr>
        <w:t xml:space="preserve"> and resulting reduced revenue has also made it difficult for FAFLRT</w:t>
      </w:r>
      <w:r w:rsidRPr="00525F24">
        <w:rPr>
          <w:rFonts w:cstheme="majorBidi"/>
          <w:color w:val="303030"/>
        </w:rPr>
        <w:t xml:space="preserve"> to ensure representation on affiliated groups, and have robust programs and services for federal and armed forces librarians.  </w:t>
      </w:r>
    </w:p>
    <w:p w:rsidR="00DF4A86" w:rsidRDefault="00DF4A86" w:rsidP="00C9677E">
      <w:pPr>
        <w:spacing w:after="0"/>
        <w:ind w:left="1080"/>
        <w:rPr>
          <w:rFonts w:cstheme="majorBidi"/>
          <w:color w:val="303030"/>
        </w:rPr>
      </w:pPr>
    </w:p>
    <w:p w:rsidR="00DF4A86" w:rsidRDefault="00DF4A86" w:rsidP="00C9677E">
      <w:pPr>
        <w:spacing w:after="0"/>
        <w:ind w:left="1080"/>
        <w:rPr>
          <w:rFonts w:cstheme="majorBidi"/>
          <w:color w:val="303030"/>
        </w:rPr>
      </w:pPr>
      <w:r>
        <w:rPr>
          <w:rFonts w:cstheme="majorBidi"/>
          <w:color w:val="303030"/>
        </w:rPr>
        <w:t>Beginning in November 2015, FAFLRT leadership began discussions with ASCLA Leadership about the possibility of a merger of the two groups.   The missions of FAFLRT and ASCL</w:t>
      </w:r>
      <w:r w:rsidRPr="00525F24">
        <w:rPr>
          <w:rFonts w:cstheme="majorBidi"/>
          <w:color w:val="303030"/>
        </w:rPr>
        <w:t xml:space="preserve">A </w:t>
      </w:r>
      <w:r w:rsidR="00350531">
        <w:rPr>
          <w:rFonts w:cstheme="majorBidi"/>
          <w:color w:val="303030"/>
        </w:rPr>
        <w:t xml:space="preserve">are closely aligned.  </w:t>
      </w:r>
      <w:r w:rsidR="00350531" w:rsidRPr="00525F24">
        <w:rPr>
          <w:rFonts w:cstheme="majorBidi"/>
          <w:color w:val="000000" w:themeColor="text1"/>
        </w:rPr>
        <w:t>Many librarians who are members of ASCLA are also members of FAFLRT, work in federal or armed forces libraries, or serve communities that have overlap with federal and armed forces libraries.</w:t>
      </w:r>
      <w:r w:rsidR="00350531">
        <w:rPr>
          <w:rFonts w:cstheme="majorBidi"/>
          <w:color w:val="000000" w:themeColor="text1"/>
        </w:rPr>
        <w:t xml:space="preserve">  </w:t>
      </w:r>
      <w:r w:rsidR="00350531" w:rsidRPr="00525F24">
        <w:rPr>
          <w:rFonts w:cstheme="majorBidi"/>
          <w:color w:val="000000" w:themeColor="text1"/>
        </w:rPr>
        <w:t xml:space="preserve">Additionally, unlike the divisions within ALA that are focused on a function (such as ALCTS), ASCLA and FAFLRT are both groups that focus on </w:t>
      </w:r>
      <w:r w:rsidR="00350531" w:rsidRPr="00350531">
        <w:rPr>
          <w:rFonts w:cstheme="majorBidi"/>
          <w:color w:val="000000" w:themeColor="text1"/>
        </w:rPr>
        <w:t xml:space="preserve">types </w:t>
      </w:r>
      <w:r w:rsidR="00350531" w:rsidRPr="00525F24">
        <w:rPr>
          <w:rFonts w:cstheme="majorBidi"/>
          <w:color w:val="000000" w:themeColor="text1"/>
        </w:rPr>
        <w:t xml:space="preserve">of libraries.  </w:t>
      </w:r>
      <w:r>
        <w:rPr>
          <w:rFonts w:cstheme="majorBidi"/>
          <w:color w:val="303030"/>
        </w:rPr>
        <w:t xml:space="preserve">  FAFLRT leadership believed that a merger with ASCLA would provide its</w:t>
      </w:r>
      <w:r w:rsidRPr="00525F24">
        <w:rPr>
          <w:rFonts w:cstheme="majorBidi"/>
          <w:color w:val="303030"/>
        </w:rPr>
        <w:t xml:space="preserve"> members with more networking and educational opportunities, access </w:t>
      </w:r>
      <w:r>
        <w:rPr>
          <w:rFonts w:cstheme="majorBidi"/>
          <w:color w:val="303030"/>
        </w:rPr>
        <w:t xml:space="preserve">to more financial </w:t>
      </w:r>
      <w:r w:rsidR="005966B3">
        <w:rPr>
          <w:rFonts w:cstheme="majorBidi"/>
          <w:color w:val="303030"/>
        </w:rPr>
        <w:t xml:space="preserve">resources and </w:t>
      </w:r>
      <w:r w:rsidRPr="00525F24">
        <w:rPr>
          <w:rFonts w:cstheme="majorBidi"/>
          <w:color w:val="303030"/>
        </w:rPr>
        <w:t>a de</w:t>
      </w:r>
      <w:r>
        <w:rPr>
          <w:rFonts w:cstheme="majorBidi"/>
          <w:color w:val="303030"/>
        </w:rPr>
        <w:t>dicated staff provided by ALA.  On April 8</w:t>
      </w:r>
      <w:r w:rsidRPr="00DF4A86">
        <w:rPr>
          <w:rFonts w:cstheme="majorBidi"/>
          <w:color w:val="303030"/>
          <w:vertAlign w:val="superscript"/>
        </w:rPr>
        <w:t>th</w:t>
      </w:r>
      <w:r>
        <w:rPr>
          <w:rFonts w:cstheme="majorBidi"/>
          <w:color w:val="303030"/>
        </w:rPr>
        <w:t>, 2016 ASCLA leadership sent a formal memo to FAFLRT indicating their desire to also move forward on the merger.</w:t>
      </w:r>
    </w:p>
    <w:p w:rsidR="00DF4A86" w:rsidRDefault="00DF4A86" w:rsidP="00C9677E">
      <w:pPr>
        <w:spacing w:after="0"/>
        <w:ind w:left="1080"/>
        <w:rPr>
          <w:rFonts w:cstheme="majorBidi"/>
          <w:color w:val="303030"/>
        </w:rPr>
      </w:pPr>
    </w:p>
    <w:p w:rsidR="00DF4A86" w:rsidRDefault="00DF4A86" w:rsidP="00C9677E">
      <w:pPr>
        <w:spacing w:after="0"/>
        <w:ind w:left="1080"/>
        <w:rPr>
          <w:rFonts w:cstheme="majorBidi"/>
          <w:color w:val="303030"/>
        </w:rPr>
      </w:pPr>
      <w:r>
        <w:rPr>
          <w:rFonts w:cstheme="majorBidi"/>
          <w:color w:val="303030"/>
        </w:rPr>
        <w:t xml:space="preserve">Between April 2016 and March 2017, the leadership of both </w:t>
      </w:r>
      <w:r w:rsidR="00EF23FA">
        <w:rPr>
          <w:rFonts w:cstheme="majorBidi"/>
          <w:color w:val="303030"/>
        </w:rPr>
        <w:t xml:space="preserve">groups worked on how to inform and receive input from their memberships on the potential merger.   </w:t>
      </w:r>
      <w:r>
        <w:rPr>
          <w:rFonts w:cstheme="majorBidi"/>
          <w:color w:val="303030"/>
        </w:rPr>
        <w:t xml:space="preserve">Detailed information was sent to the FAFLRT listserv.  The President of FAFLRT wrote articles in the </w:t>
      </w:r>
      <w:r w:rsidRPr="00DF4A86">
        <w:rPr>
          <w:rFonts w:cstheme="majorBidi"/>
          <w:i/>
          <w:iCs/>
          <w:color w:val="303030"/>
        </w:rPr>
        <w:t>Federal Librarian</w:t>
      </w:r>
      <w:r>
        <w:rPr>
          <w:rFonts w:cstheme="majorBidi"/>
          <w:color w:val="303030"/>
        </w:rPr>
        <w:t xml:space="preserve"> newsletter clea</w:t>
      </w:r>
      <w:r w:rsidR="00EF23FA">
        <w:rPr>
          <w:rFonts w:cstheme="majorBidi"/>
          <w:color w:val="303030"/>
        </w:rPr>
        <w:t xml:space="preserve">rly explaining the rationale for </w:t>
      </w:r>
      <w:r>
        <w:rPr>
          <w:rFonts w:cstheme="majorBidi"/>
          <w:color w:val="303030"/>
        </w:rPr>
        <w:t>the merger, and the Presidents of both groups presented</w:t>
      </w:r>
      <w:r w:rsidR="005966B3">
        <w:rPr>
          <w:rFonts w:cstheme="majorBidi"/>
          <w:color w:val="303030"/>
        </w:rPr>
        <w:t xml:space="preserve"> a w</w:t>
      </w:r>
      <w:r>
        <w:rPr>
          <w:rFonts w:cstheme="majorBidi"/>
          <w:color w:val="303030"/>
        </w:rPr>
        <w:t>ebinar on the merger.</w:t>
      </w:r>
    </w:p>
    <w:p w:rsidR="00350531" w:rsidRDefault="00350531" w:rsidP="00C9677E">
      <w:pPr>
        <w:spacing w:after="0"/>
        <w:ind w:left="1080"/>
        <w:rPr>
          <w:rFonts w:cstheme="majorBidi"/>
          <w:color w:val="303030"/>
        </w:rPr>
      </w:pPr>
    </w:p>
    <w:p w:rsidR="00350531" w:rsidRDefault="00F15D36" w:rsidP="00C9677E">
      <w:pPr>
        <w:spacing w:after="0"/>
        <w:ind w:left="1080"/>
        <w:rPr>
          <w:rFonts w:cstheme="majorBidi"/>
          <w:color w:val="000000" w:themeColor="text1"/>
        </w:rPr>
      </w:pPr>
      <w:r>
        <w:rPr>
          <w:rFonts w:cstheme="majorBidi"/>
        </w:rPr>
        <w:t xml:space="preserve">On the ALA 2017 </w:t>
      </w:r>
      <w:r w:rsidR="00350531" w:rsidRPr="00525F24">
        <w:rPr>
          <w:rFonts w:cstheme="majorBidi"/>
        </w:rPr>
        <w:t>election ballot,</w:t>
      </w:r>
      <w:r w:rsidR="00350531">
        <w:rPr>
          <w:rFonts w:cstheme="majorBidi"/>
        </w:rPr>
        <w:t xml:space="preserve"> FAFLRT members were</w:t>
      </w:r>
      <w:r w:rsidR="005966B3">
        <w:rPr>
          <w:rFonts w:cstheme="majorBidi"/>
        </w:rPr>
        <w:t xml:space="preserve"> asked</w:t>
      </w:r>
      <w:r w:rsidR="00350531">
        <w:rPr>
          <w:rFonts w:cstheme="majorBidi"/>
        </w:rPr>
        <w:t xml:space="preserve"> </w:t>
      </w:r>
      <w:r w:rsidR="00350531" w:rsidRPr="00525F24">
        <w:rPr>
          <w:rFonts w:cstheme="majorBidi"/>
        </w:rPr>
        <w:t xml:space="preserve">to vote </w:t>
      </w:r>
      <w:r w:rsidR="00350531">
        <w:rPr>
          <w:rFonts w:cstheme="majorBidi"/>
        </w:rPr>
        <w:t xml:space="preserve">on a referendum to merge FAFLRT </w:t>
      </w:r>
      <w:r w:rsidR="00350531" w:rsidRPr="00525F24">
        <w:rPr>
          <w:rFonts w:cstheme="majorBidi"/>
        </w:rPr>
        <w:t>wit</w:t>
      </w:r>
      <w:r w:rsidR="00350531">
        <w:rPr>
          <w:rFonts w:cstheme="majorBidi"/>
        </w:rPr>
        <w:t xml:space="preserve">h </w:t>
      </w:r>
      <w:r w:rsidR="00B17136">
        <w:rPr>
          <w:rFonts w:cstheme="majorBidi"/>
          <w:color w:val="303030"/>
        </w:rPr>
        <w:t>ASCLA.</w:t>
      </w:r>
      <w:r w:rsidR="00350531">
        <w:rPr>
          <w:rFonts w:cstheme="majorBidi"/>
          <w:color w:val="303030"/>
        </w:rPr>
        <w:t xml:space="preserve">  The ballot </w:t>
      </w:r>
      <w:r w:rsidR="00350531" w:rsidRPr="00525F24">
        <w:rPr>
          <w:rFonts w:cstheme="majorBidi"/>
          <w:color w:val="303030"/>
        </w:rPr>
        <w:t>include</w:t>
      </w:r>
      <w:r w:rsidR="00350531">
        <w:rPr>
          <w:rFonts w:cstheme="majorBidi"/>
          <w:color w:val="303030"/>
        </w:rPr>
        <w:t>d</w:t>
      </w:r>
      <w:r w:rsidR="00350531" w:rsidRPr="00525F24">
        <w:rPr>
          <w:rFonts w:cstheme="majorBidi"/>
          <w:color w:val="303030"/>
        </w:rPr>
        <w:t xml:space="preserve"> background i</w:t>
      </w:r>
      <w:r w:rsidR="00EF23FA">
        <w:rPr>
          <w:rFonts w:cstheme="majorBidi"/>
          <w:color w:val="303030"/>
        </w:rPr>
        <w:t xml:space="preserve">nformation on </w:t>
      </w:r>
      <w:r w:rsidR="00350531" w:rsidRPr="00525F24">
        <w:rPr>
          <w:rFonts w:cstheme="majorBidi"/>
          <w:color w:val="303030"/>
        </w:rPr>
        <w:t>the proposed merger, and a simple yes or no question, “</w:t>
      </w:r>
      <w:r w:rsidR="00350531" w:rsidRPr="00525F24">
        <w:rPr>
          <w:rFonts w:cstheme="majorBidi"/>
          <w:color w:val="000000" w:themeColor="text1"/>
        </w:rPr>
        <w:t xml:space="preserve">Should FAFLRT merge with ASCLA?”  The voting period </w:t>
      </w:r>
      <w:r w:rsidR="00350531">
        <w:rPr>
          <w:rFonts w:cstheme="majorBidi"/>
          <w:color w:val="000000" w:themeColor="text1"/>
        </w:rPr>
        <w:t>ran from</w:t>
      </w:r>
      <w:r w:rsidR="00350531" w:rsidRPr="00525F24">
        <w:rPr>
          <w:rFonts w:cstheme="majorBidi"/>
          <w:color w:val="000000" w:themeColor="text1"/>
        </w:rPr>
        <w:t xml:space="preserve"> March 13</w:t>
      </w:r>
      <w:r w:rsidR="00350531" w:rsidRPr="00525F24">
        <w:rPr>
          <w:rFonts w:cstheme="majorBidi"/>
          <w:color w:val="000000" w:themeColor="text1"/>
          <w:vertAlign w:val="superscript"/>
        </w:rPr>
        <w:t>th</w:t>
      </w:r>
      <w:r w:rsidR="00350531">
        <w:rPr>
          <w:rFonts w:cstheme="majorBidi"/>
          <w:color w:val="000000" w:themeColor="text1"/>
        </w:rPr>
        <w:t xml:space="preserve"> to </w:t>
      </w:r>
      <w:r w:rsidR="00350531" w:rsidRPr="00525F24">
        <w:rPr>
          <w:rFonts w:cstheme="majorBidi"/>
          <w:color w:val="000000" w:themeColor="text1"/>
        </w:rPr>
        <w:t>April 5</w:t>
      </w:r>
      <w:r w:rsidR="00350531" w:rsidRPr="00525F24">
        <w:rPr>
          <w:rFonts w:cstheme="majorBidi"/>
          <w:color w:val="000000" w:themeColor="text1"/>
          <w:vertAlign w:val="superscript"/>
        </w:rPr>
        <w:t>th</w:t>
      </w:r>
      <w:r w:rsidR="00350531">
        <w:rPr>
          <w:rFonts w:cstheme="majorBidi"/>
          <w:color w:val="000000" w:themeColor="text1"/>
        </w:rPr>
        <w:t xml:space="preserve">.  </w:t>
      </w:r>
    </w:p>
    <w:p w:rsidR="00350531" w:rsidRDefault="00350531" w:rsidP="00C9677E">
      <w:pPr>
        <w:spacing w:after="0"/>
        <w:ind w:left="1080"/>
        <w:rPr>
          <w:rFonts w:cstheme="majorBidi"/>
          <w:color w:val="000000" w:themeColor="text1"/>
        </w:rPr>
      </w:pPr>
    </w:p>
    <w:p w:rsidR="00350531" w:rsidRPr="00525F24" w:rsidRDefault="00350531" w:rsidP="00C9677E">
      <w:pPr>
        <w:spacing w:after="0"/>
        <w:ind w:left="1080"/>
        <w:rPr>
          <w:rFonts w:cstheme="majorBidi"/>
          <w:color w:val="000000" w:themeColor="text1"/>
        </w:rPr>
      </w:pPr>
      <w:r>
        <w:rPr>
          <w:rFonts w:cstheme="majorBidi"/>
          <w:color w:val="000000" w:themeColor="text1"/>
        </w:rPr>
        <w:t>The r</w:t>
      </w:r>
      <w:r w:rsidRPr="00525F24">
        <w:rPr>
          <w:rFonts w:cstheme="majorBidi"/>
          <w:color w:val="000000" w:themeColor="text1"/>
        </w:rPr>
        <w:t>esults</w:t>
      </w:r>
      <w:r>
        <w:rPr>
          <w:rFonts w:cstheme="majorBidi"/>
          <w:color w:val="000000" w:themeColor="text1"/>
        </w:rPr>
        <w:t xml:space="preserve"> of the referendum were </w:t>
      </w:r>
      <w:r w:rsidRPr="00525F24">
        <w:rPr>
          <w:rFonts w:cstheme="majorBidi"/>
          <w:color w:val="000000" w:themeColor="text1"/>
        </w:rPr>
        <w:t>announced on April 12</w:t>
      </w:r>
      <w:r w:rsidRPr="00525F24">
        <w:rPr>
          <w:rFonts w:cstheme="majorBidi"/>
          <w:color w:val="000000" w:themeColor="text1"/>
          <w:vertAlign w:val="superscript"/>
        </w:rPr>
        <w:t>th</w:t>
      </w:r>
      <w:r>
        <w:rPr>
          <w:rFonts w:cstheme="majorBidi"/>
          <w:color w:val="000000" w:themeColor="text1"/>
        </w:rPr>
        <w:t>, 2017.</w:t>
      </w:r>
      <w:r w:rsidR="00F15D36">
        <w:rPr>
          <w:rFonts w:cstheme="majorBidi"/>
          <w:color w:val="000000" w:themeColor="text1"/>
        </w:rPr>
        <w:t xml:space="preserve">  </w:t>
      </w:r>
      <w:r w:rsidR="00EF23FA">
        <w:rPr>
          <w:rFonts w:cstheme="majorBidi"/>
          <w:color w:val="000000" w:themeColor="text1"/>
        </w:rPr>
        <w:t>Sixty-</w:t>
      </w:r>
      <w:r w:rsidR="00F15D36">
        <w:rPr>
          <w:rFonts w:cstheme="majorBidi"/>
          <w:color w:val="000000" w:themeColor="text1"/>
        </w:rPr>
        <w:t>three FAFLRT members voted, representing about 20% of the membership.  Of those, 76% voted in favor of the merger, and 24% were opposed.  With the membership in favor of the merger, the FAFLRT l</w:t>
      </w:r>
      <w:r w:rsidR="005966B3">
        <w:rPr>
          <w:rFonts w:cstheme="majorBidi"/>
          <w:color w:val="000000" w:themeColor="text1"/>
        </w:rPr>
        <w:t xml:space="preserve">eadership has been </w:t>
      </w:r>
      <w:r w:rsidR="00F15D36">
        <w:rPr>
          <w:rFonts w:cstheme="majorBidi"/>
          <w:color w:val="000000" w:themeColor="text1"/>
        </w:rPr>
        <w:t>working with the ASCLA leadership to actualize the merger.  It should be noted that all of the steps mentioned above were taken in accordance within ALA guidelines and support.</w:t>
      </w:r>
    </w:p>
    <w:p w:rsidR="00A15612" w:rsidRDefault="00A15612" w:rsidP="00C9677E">
      <w:pPr>
        <w:pStyle w:val="ListParagraph"/>
        <w:spacing w:after="0" w:line="240" w:lineRule="auto"/>
        <w:ind w:left="1080"/>
        <w:rPr>
          <w:rFonts w:cs="Arial"/>
          <w:bCs/>
        </w:rPr>
      </w:pPr>
    </w:p>
    <w:p w:rsidR="00525F24" w:rsidRDefault="00525F24" w:rsidP="00C9677E">
      <w:pPr>
        <w:pStyle w:val="ListParagraph"/>
        <w:numPr>
          <w:ilvl w:val="0"/>
          <w:numId w:val="1"/>
        </w:numPr>
        <w:spacing w:after="0" w:line="240" w:lineRule="auto"/>
        <w:rPr>
          <w:rFonts w:cs="Arial"/>
          <w:bCs/>
        </w:rPr>
      </w:pPr>
      <w:r>
        <w:rPr>
          <w:rFonts w:cs="Arial"/>
          <w:bCs/>
        </w:rPr>
        <w:t>Move of FAFLRT Membership to ASCLA</w:t>
      </w:r>
    </w:p>
    <w:p w:rsidR="00F15D36" w:rsidRDefault="00F15D36" w:rsidP="00C9677E">
      <w:pPr>
        <w:spacing w:after="0" w:line="240" w:lineRule="auto"/>
        <w:rPr>
          <w:rFonts w:cs="Arial"/>
          <w:bCs/>
        </w:rPr>
      </w:pPr>
    </w:p>
    <w:p w:rsidR="00CB6E62" w:rsidRPr="00525F24" w:rsidRDefault="00AF3547" w:rsidP="00C9677E">
      <w:pPr>
        <w:spacing w:after="0"/>
        <w:ind w:left="1080"/>
        <w:rPr>
          <w:rFonts w:cstheme="majorBidi"/>
          <w:color w:val="000000" w:themeColor="text1"/>
        </w:rPr>
      </w:pPr>
      <w:r>
        <w:rPr>
          <w:rFonts w:cs="Arial"/>
          <w:bCs/>
        </w:rPr>
        <w:t xml:space="preserve">ASCLA should be able to easily absorb the </w:t>
      </w:r>
      <w:r w:rsidR="00CB6E62">
        <w:rPr>
          <w:rFonts w:cs="Arial"/>
          <w:bCs/>
        </w:rPr>
        <w:t xml:space="preserve">FAFLRT membership, </w:t>
      </w:r>
      <w:r w:rsidR="00EF23FA">
        <w:rPr>
          <w:rFonts w:cs="Arial"/>
          <w:bCs/>
        </w:rPr>
        <w:t>about 15% of which</w:t>
      </w:r>
      <w:r>
        <w:rPr>
          <w:rFonts w:cs="Arial"/>
          <w:bCs/>
        </w:rPr>
        <w:t xml:space="preserve"> are already members of ASCLA.  A vote that was sent out to FAFLRT and ASCLA members has already been conducted to change the name of ASCLA to represent the broadened scope of the division.  The new name will be the </w:t>
      </w:r>
      <w:r w:rsidRPr="00525F24">
        <w:rPr>
          <w:rFonts w:cs="Arial"/>
          <w:bCs/>
        </w:rPr>
        <w:t>Association of Specialized</w:t>
      </w:r>
      <w:r w:rsidR="00DD0F5E">
        <w:rPr>
          <w:rFonts w:cs="Arial"/>
          <w:bCs/>
        </w:rPr>
        <w:t>,</w:t>
      </w:r>
      <w:r w:rsidRPr="00525F24">
        <w:rPr>
          <w:rFonts w:cs="Arial"/>
          <w:bCs/>
        </w:rPr>
        <w:t xml:space="preserve"> Government, and Cooperative Library Agencies (ASGCLA).</w:t>
      </w:r>
      <w:r>
        <w:rPr>
          <w:rFonts w:cs="Arial"/>
          <w:bCs/>
        </w:rPr>
        <w:t xml:space="preserve">  ASCLA leadership is also currently working on changing its by-laws to incorporate the new name and mission of the future ASGCLA.  As part of the merger, two additional members will be added to the ASGCLA Board – one to represent federal libraries and another to represent armed forces libraries.</w:t>
      </w:r>
      <w:r w:rsidR="00CB6E62">
        <w:rPr>
          <w:rFonts w:cs="Arial"/>
          <w:bCs/>
        </w:rPr>
        <w:t xml:space="preserve">   </w:t>
      </w:r>
      <w:r w:rsidR="00CB6E62">
        <w:rPr>
          <w:rFonts w:cstheme="majorBidi"/>
          <w:color w:val="000000" w:themeColor="text1"/>
        </w:rPr>
        <w:t>T</w:t>
      </w:r>
      <w:r w:rsidR="00CB6E62" w:rsidRPr="00525F24">
        <w:rPr>
          <w:rFonts w:cstheme="majorBidi"/>
          <w:color w:val="000000" w:themeColor="text1"/>
        </w:rPr>
        <w:t>he ASCLA organizational s</w:t>
      </w:r>
      <w:r w:rsidR="00CB6E62">
        <w:rPr>
          <w:rFonts w:cstheme="majorBidi"/>
          <w:color w:val="000000" w:themeColor="text1"/>
        </w:rPr>
        <w:t>tructure would easily allow</w:t>
      </w:r>
      <w:r w:rsidR="005966B3">
        <w:rPr>
          <w:rFonts w:cstheme="majorBidi"/>
          <w:color w:val="000000" w:themeColor="text1"/>
        </w:rPr>
        <w:t xml:space="preserve"> for the formation of </w:t>
      </w:r>
      <w:r w:rsidR="00CB6E62" w:rsidRPr="00525F24">
        <w:rPr>
          <w:rFonts w:cstheme="majorBidi"/>
          <w:color w:val="000000" w:themeColor="text1"/>
        </w:rPr>
        <w:t>at least two interest groups, one for federal libraries and another for armed forces libraries, allowing for increased focus and attention on the needs of those libraries within ALA.  Additional interest groups could be considered, as well.</w:t>
      </w:r>
    </w:p>
    <w:p w:rsidR="00CB6E62" w:rsidRDefault="00CB6E62" w:rsidP="00C9677E">
      <w:pPr>
        <w:spacing w:after="0" w:line="240" w:lineRule="auto"/>
        <w:ind w:left="1080"/>
        <w:rPr>
          <w:rFonts w:cs="Arial"/>
          <w:bCs/>
        </w:rPr>
      </w:pPr>
      <w:r>
        <w:rPr>
          <w:rFonts w:cs="Arial"/>
          <w:bCs/>
        </w:rPr>
        <w:t xml:space="preserve"> </w:t>
      </w:r>
    </w:p>
    <w:p w:rsidR="00AF3547" w:rsidRDefault="00CB6E62" w:rsidP="00C9677E">
      <w:pPr>
        <w:spacing w:after="0" w:line="240" w:lineRule="auto"/>
        <w:ind w:left="1080"/>
        <w:rPr>
          <w:rFonts w:cs="Arial"/>
          <w:bCs/>
        </w:rPr>
      </w:pPr>
      <w:r>
        <w:rPr>
          <w:rFonts w:cs="Arial"/>
          <w:bCs/>
        </w:rPr>
        <w:t xml:space="preserve">FAFLRT </w:t>
      </w:r>
      <w:r w:rsidR="005966B3">
        <w:rPr>
          <w:rFonts w:cs="Arial"/>
          <w:bCs/>
        </w:rPr>
        <w:t>and ASCLA successfully co-sponsored</w:t>
      </w:r>
      <w:r>
        <w:rPr>
          <w:rFonts w:cs="Arial"/>
          <w:bCs/>
        </w:rPr>
        <w:t xml:space="preserve"> a program at the 2017 ALA</w:t>
      </w:r>
      <w:r w:rsidR="005966B3">
        <w:rPr>
          <w:rFonts w:cs="Arial"/>
          <w:bCs/>
        </w:rPr>
        <w:t xml:space="preserve"> Annual Meeting and will co-sponsor</w:t>
      </w:r>
      <w:r>
        <w:rPr>
          <w:rFonts w:cs="Arial"/>
          <w:bCs/>
        </w:rPr>
        <w:t xml:space="preserve"> two programs at the 2018 meeting.  The two groups have already merged their awards ceremonies at ALA Annual.  </w:t>
      </w:r>
      <w:r>
        <w:rPr>
          <w:rFonts w:cstheme="majorBidi"/>
          <w:color w:val="000000" w:themeColor="text1"/>
        </w:rPr>
        <w:t>S</w:t>
      </w:r>
      <w:r w:rsidRPr="00525F24">
        <w:rPr>
          <w:rFonts w:cstheme="majorBidi"/>
          <w:color w:val="000000" w:themeColor="text1"/>
        </w:rPr>
        <w:t>ince ASCLA is relatively small, there will be opportunities for federal and armed forces librarians to participate and move into leadershi</w:t>
      </w:r>
      <w:r w:rsidR="005966B3">
        <w:rPr>
          <w:rFonts w:cstheme="majorBidi"/>
          <w:color w:val="000000" w:themeColor="text1"/>
        </w:rPr>
        <w:t>p roles</w:t>
      </w:r>
      <w:r w:rsidRPr="00525F24">
        <w:rPr>
          <w:rFonts w:cstheme="majorBidi"/>
          <w:color w:val="000000" w:themeColor="text1"/>
        </w:rPr>
        <w:t>.</w:t>
      </w:r>
      <w:r>
        <w:rPr>
          <w:rFonts w:cstheme="majorBidi"/>
          <w:color w:val="000000" w:themeColor="text1"/>
        </w:rPr>
        <w:t xml:space="preserve">  FAFLRT leadership does not anticipate any negative consequences to its membership from this merger.</w:t>
      </w:r>
    </w:p>
    <w:p w:rsidR="00525F24" w:rsidRPr="00525F24" w:rsidRDefault="00525F24" w:rsidP="00C9677E">
      <w:pPr>
        <w:pStyle w:val="ListParagraph"/>
        <w:numPr>
          <w:ilvl w:val="0"/>
          <w:numId w:val="1"/>
        </w:numPr>
        <w:spacing w:after="0" w:line="240" w:lineRule="auto"/>
        <w:rPr>
          <w:rFonts w:cs="Arial"/>
          <w:bCs/>
        </w:rPr>
      </w:pPr>
      <w:r>
        <w:rPr>
          <w:rFonts w:cs="Arial"/>
          <w:bCs/>
        </w:rPr>
        <w:t>Integration of FAFLRT Components</w:t>
      </w:r>
      <w:r w:rsidR="00BA363A">
        <w:rPr>
          <w:rFonts w:cs="Arial"/>
          <w:bCs/>
        </w:rPr>
        <w:t xml:space="preserve"> and Services</w:t>
      </w:r>
      <w:r>
        <w:rPr>
          <w:rFonts w:cs="Arial"/>
          <w:bCs/>
        </w:rPr>
        <w:t xml:space="preserve"> with</w:t>
      </w:r>
      <w:r w:rsidR="004C1238">
        <w:rPr>
          <w:rFonts w:cs="Arial"/>
          <w:bCs/>
        </w:rPr>
        <w:t>in</w:t>
      </w:r>
      <w:r>
        <w:rPr>
          <w:rFonts w:cs="Arial"/>
          <w:bCs/>
        </w:rPr>
        <w:t xml:space="preserve"> ASCLA Structure</w:t>
      </w:r>
    </w:p>
    <w:p w:rsidR="005252BF" w:rsidRPr="00525F24" w:rsidRDefault="005252BF" w:rsidP="00C9677E">
      <w:pPr>
        <w:spacing w:after="0"/>
        <w:rPr>
          <w:rFonts w:cstheme="majorBidi"/>
          <w:color w:val="303030"/>
        </w:rPr>
      </w:pPr>
    </w:p>
    <w:p w:rsidR="005252BF" w:rsidRDefault="002548E6" w:rsidP="00C9677E">
      <w:pPr>
        <w:spacing w:after="0"/>
        <w:ind w:left="1080"/>
        <w:rPr>
          <w:rFonts w:cstheme="majorBidi"/>
          <w:color w:val="303030"/>
        </w:rPr>
      </w:pPr>
      <w:r>
        <w:rPr>
          <w:rFonts w:cstheme="majorBidi"/>
          <w:color w:val="303030"/>
        </w:rPr>
        <w:t>Assuming that the Committee on Operations approves the merger, the FAFLRT and ASCLA leadership will work between February and September of 2018 to determine how to integrate and absorb the functional components</w:t>
      </w:r>
      <w:r w:rsidR="005966B3">
        <w:rPr>
          <w:rFonts w:cstheme="majorBidi"/>
          <w:color w:val="303030"/>
        </w:rPr>
        <w:t xml:space="preserve"> and services</w:t>
      </w:r>
      <w:r>
        <w:rPr>
          <w:rFonts w:cstheme="majorBidi"/>
          <w:color w:val="303030"/>
        </w:rPr>
        <w:t xml:space="preserve"> of FAFLRT.</w:t>
      </w:r>
      <w:r w:rsidR="00223EAA">
        <w:rPr>
          <w:rFonts w:cstheme="majorBidi"/>
          <w:color w:val="303030"/>
        </w:rPr>
        <w:t xml:space="preserve">  The key components </w:t>
      </w:r>
      <w:r w:rsidR="005966B3">
        <w:rPr>
          <w:rFonts w:cstheme="majorBidi"/>
          <w:color w:val="303030"/>
        </w:rPr>
        <w:t xml:space="preserve">and services </w:t>
      </w:r>
      <w:r w:rsidR="00223EAA">
        <w:rPr>
          <w:rFonts w:cstheme="majorBidi"/>
          <w:color w:val="303030"/>
        </w:rPr>
        <w:t>of FAFLRT are:</w:t>
      </w:r>
    </w:p>
    <w:p w:rsidR="005966B3" w:rsidRDefault="005966B3" w:rsidP="00C9677E">
      <w:pPr>
        <w:spacing w:after="0"/>
        <w:ind w:left="1080"/>
        <w:rPr>
          <w:rFonts w:cstheme="majorBidi"/>
          <w:color w:val="303030"/>
        </w:rPr>
      </w:pPr>
    </w:p>
    <w:p w:rsidR="00223EAA" w:rsidRDefault="00223EAA" w:rsidP="00C9677E">
      <w:pPr>
        <w:pStyle w:val="ListParagraph"/>
        <w:numPr>
          <w:ilvl w:val="0"/>
          <w:numId w:val="2"/>
        </w:numPr>
        <w:spacing w:after="0"/>
        <w:rPr>
          <w:rFonts w:cstheme="majorBidi"/>
          <w:color w:val="303030"/>
        </w:rPr>
      </w:pPr>
      <w:r>
        <w:rPr>
          <w:rFonts w:cstheme="majorBidi"/>
          <w:color w:val="303030"/>
        </w:rPr>
        <w:t>FAFLRT Website and it social media presence on Facebook, LinkedIn, and Twitter.</w:t>
      </w:r>
    </w:p>
    <w:p w:rsidR="00223EAA" w:rsidRDefault="00223EAA" w:rsidP="00C9677E">
      <w:pPr>
        <w:pStyle w:val="ListParagraph"/>
        <w:numPr>
          <w:ilvl w:val="0"/>
          <w:numId w:val="2"/>
        </w:numPr>
        <w:spacing w:after="0"/>
        <w:rPr>
          <w:rFonts w:cstheme="majorBidi"/>
          <w:color w:val="303030"/>
        </w:rPr>
      </w:pPr>
      <w:r>
        <w:rPr>
          <w:rFonts w:cstheme="majorBidi"/>
          <w:color w:val="303030"/>
        </w:rPr>
        <w:t>The FAFLRT listserv</w:t>
      </w:r>
    </w:p>
    <w:p w:rsidR="00223EAA" w:rsidRDefault="00223EAA" w:rsidP="00C9677E">
      <w:pPr>
        <w:pStyle w:val="ListParagraph"/>
        <w:numPr>
          <w:ilvl w:val="0"/>
          <w:numId w:val="2"/>
        </w:numPr>
        <w:spacing w:after="0"/>
        <w:rPr>
          <w:rFonts w:cstheme="majorBidi"/>
          <w:color w:val="303030"/>
        </w:rPr>
      </w:pPr>
      <w:r>
        <w:rPr>
          <w:rFonts w:cstheme="majorBidi"/>
          <w:color w:val="303030"/>
        </w:rPr>
        <w:t xml:space="preserve">The </w:t>
      </w:r>
      <w:r w:rsidRPr="00223EAA">
        <w:rPr>
          <w:rFonts w:cstheme="majorBidi"/>
          <w:i/>
          <w:iCs/>
          <w:color w:val="303030"/>
        </w:rPr>
        <w:t>Federal Librarian</w:t>
      </w:r>
      <w:r>
        <w:rPr>
          <w:rFonts w:cstheme="majorBidi"/>
          <w:color w:val="303030"/>
        </w:rPr>
        <w:t xml:space="preserve"> newsletter, which is published three times a year.</w:t>
      </w:r>
    </w:p>
    <w:p w:rsidR="00542B73" w:rsidRDefault="00542B73" w:rsidP="00C9677E">
      <w:pPr>
        <w:pStyle w:val="ListParagraph"/>
        <w:numPr>
          <w:ilvl w:val="0"/>
          <w:numId w:val="2"/>
        </w:numPr>
        <w:spacing w:after="0"/>
        <w:rPr>
          <w:rFonts w:cstheme="majorBidi"/>
          <w:color w:val="303030"/>
        </w:rPr>
      </w:pPr>
      <w:r>
        <w:rPr>
          <w:rFonts w:cstheme="majorBidi"/>
          <w:color w:val="303030"/>
        </w:rPr>
        <w:t>The three FAFLRT Awards:  Distinguished Service, Achievement, and Rising Stars.</w:t>
      </w:r>
    </w:p>
    <w:p w:rsidR="00542B73" w:rsidRDefault="00542B73" w:rsidP="00C9677E">
      <w:pPr>
        <w:pStyle w:val="ListParagraph"/>
        <w:numPr>
          <w:ilvl w:val="0"/>
          <w:numId w:val="2"/>
        </w:numPr>
        <w:spacing w:after="0"/>
        <w:rPr>
          <w:rFonts w:cstheme="majorBidi"/>
          <w:color w:val="303030"/>
        </w:rPr>
      </w:pPr>
      <w:r>
        <w:rPr>
          <w:rFonts w:cstheme="majorBidi"/>
          <w:color w:val="303030"/>
        </w:rPr>
        <w:t>Liaison roles to GODORT and IFLA</w:t>
      </w:r>
    </w:p>
    <w:p w:rsidR="00542B73" w:rsidRDefault="00542B73" w:rsidP="00C9677E">
      <w:pPr>
        <w:pStyle w:val="ListParagraph"/>
        <w:numPr>
          <w:ilvl w:val="0"/>
          <w:numId w:val="2"/>
        </w:numPr>
        <w:spacing w:after="0"/>
        <w:rPr>
          <w:rFonts w:cstheme="majorBidi"/>
          <w:color w:val="303030"/>
        </w:rPr>
      </w:pPr>
      <w:r>
        <w:rPr>
          <w:rFonts w:cstheme="majorBidi"/>
          <w:color w:val="303030"/>
        </w:rPr>
        <w:t>FAFLRT archives:  online and print</w:t>
      </w:r>
    </w:p>
    <w:p w:rsidR="00542B73" w:rsidRDefault="00542B73" w:rsidP="00C9677E">
      <w:pPr>
        <w:pStyle w:val="ListParagraph"/>
        <w:numPr>
          <w:ilvl w:val="0"/>
          <w:numId w:val="2"/>
        </w:numPr>
        <w:spacing w:after="0"/>
        <w:rPr>
          <w:rFonts w:cstheme="majorBidi"/>
          <w:color w:val="303030"/>
        </w:rPr>
      </w:pPr>
      <w:r>
        <w:rPr>
          <w:rFonts w:cstheme="majorBidi"/>
          <w:color w:val="303030"/>
        </w:rPr>
        <w:t>Remaining budget (approx. $15,000)</w:t>
      </w:r>
    </w:p>
    <w:p w:rsidR="00EE7A59" w:rsidRPr="00223EAA" w:rsidRDefault="00EE7A59" w:rsidP="00C9677E">
      <w:pPr>
        <w:pStyle w:val="ListParagraph"/>
        <w:spacing w:after="0"/>
        <w:ind w:left="1800"/>
        <w:rPr>
          <w:rFonts w:cstheme="majorBidi"/>
          <w:color w:val="303030"/>
        </w:rPr>
      </w:pPr>
    </w:p>
    <w:p w:rsidR="00620099" w:rsidRDefault="00EE7A59" w:rsidP="00C9677E">
      <w:pPr>
        <w:tabs>
          <w:tab w:val="left" w:pos="1080"/>
        </w:tabs>
        <w:spacing w:after="0"/>
        <w:ind w:left="1080"/>
        <w:rPr>
          <w:rFonts w:cstheme="majorBidi"/>
          <w:color w:val="303030"/>
        </w:rPr>
      </w:pPr>
      <w:r>
        <w:rPr>
          <w:rFonts w:cstheme="majorBidi"/>
          <w:color w:val="303030"/>
        </w:rPr>
        <w:t>Decisions will need to be made as to which of the above should continue as is, have their names changed, or be absorbed into the existing ASCLA organizational structure.  Since there will be interest groups for federal and armed forces libraries, one could imagine those int</w:t>
      </w:r>
      <w:r w:rsidR="005966B3">
        <w:rPr>
          <w:rFonts w:cstheme="majorBidi"/>
          <w:color w:val="303030"/>
        </w:rPr>
        <w:t>erest groups taking control of</w:t>
      </w:r>
      <w:r>
        <w:rPr>
          <w:rFonts w:cstheme="majorBidi"/>
          <w:color w:val="303030"/>
        </w:rPr>
        <w:t xml:space="preserve"> some of the above components</w:t>
      </w:r>
      <w:r w:rsidR="005966B3">
        <w:rPr>
          <w:rFonts w:cstheme="majorBidi"/>
          <w:color w:val="303030"/>
        </w:rPr>
        <w:t xml:space="preserve"> and services</w:t>
      </w:r>
      <w:r>
        <w:rPr>
          <w:rFonts w:cstheme="majorBidi"/>
          <w:color w:val="303030"/>
        </w:rPr>
        <w:t xml:space="preserve"> or creating their own with similar objectives to the previous FAFLRT iterations.  There is useful historical and current information on the FAFLRT Website and within the </w:t>
      </w:r>
      <w:r w:rsidRPr="00EE7A59">
        <w:rPr>
          <w:rFonts w:cstheme="majorBidi"/>
          <w:i/>
          <w:iCs/>
          <w:color w:val="303030"/>
        </w:rPr>
        <w:t>Federal Librarian</w:t>
      </w:r>
      <w:r>
        <w:rPr>
          <w:rFonts w:cstheme="majorBidi"/>
          <w:color w:val="303030"/>
        </w:rPr>
        <w:t xml:space="preserve"> newsletters.  While the website and newsletter would not continue in their current form, it would be </w:t>
      </w:r>
      <w:r>
        <w:rPr>
          <w:rFonts w:cstheme="majorBidi"/>
          <w:color w:val="303030"/>
        </w:rPr>
        <w:lastRenderedPageBreak/>
        <w:t>beneficial to ASGCLA members to have access to</w:t>
      </w:r>
      <w:r w:rsidR="00EF23FA">
        <w:rPr>
          <w:rFonts w:cstheme="majorBidi"/>
          <w:color w:val="303030"/>
        </w:rPr>
        <w:t xml:space="preserve"> information contained within them</w:t>
      </w:r>
      <w:r>
        <w:rPr>
          <w:rFonts w:cstheme="majorBidi"/>
          <w:color w:val="303030"/>
        </w:rPr>
        <w:t>.</w:t>
      </w:r>
      <w:r w:rsidR="0026313D">
        <w:rPr>
          <w:rFonts w:cstheme="majorBidi"/>
          <w:color w:val="303030"/>
        </w:rPr>
        <w:t xml:space="preserve">  FAFLRT has a long-standing relationship with both GODORT and the IFLA Government Libraries Section that should be continued in the new environment.</w:t>
      </w:r>
      <w:r w:rsidR="00BA363A">
        <w:rPr>
          <w:rFonts w:cstheme="majorBidi"/>
          <w:color w:val="303030"/>
        </w:rPr>
        <w:t xml:space="preserve">  As previously mentioned, FAFLRT and ASCLA have already merged their awards ceremonies, although the names of the existing FAFLRT awards will need to be changed.</w:t>
      </w:r>
    </w:p>
    <w:p w:rsidR="0026313D" w:rsidRDefault="0026313D" w:rsidP="00C9677E">
      <w:pPr>
        <w:tabs>
          <w:tab w:val="left" w:pos="1080"/>
        </w:tabs>
        <w:spacing w:after="0"/>
        <w:ind w:left="1080"/>
        <w:rPr>
          <w:rFonts w:cstheme="majorBidi"/>
          <w:color w:val="303030"/>
        </w:rPr>
      </w:pPr>
    </w:p>
    <w:p w:rsidR="0026313D" w:rsidRPr="00525F24" w:rsidRDefault="0026313D" w:rsidP="00C9677E">
      <w:pPr>
        <w:spacing w:after="0"/>
        <w:ind w:left="1080"/>
        <w:rPr>
          <w:rFonts w:cstheme="majorBidi"/>
          <w:color w:val="000000" w:themeColor="text1"/>
        </w:rPr>
      </w:pPr>
      <w:r>
        <w:rPr>
          <w:rFonts w:cstheme="majorBidi"/>
          <w:color w:val="000000" w:themeColor="text1"/>
        </w:rPr>
        <w:t xml:space="preserve">How to handle membership </w:t>
      </w:r>
      <w:r w:rsidR="005966B3">
        <w:rPr>
          <w:rFonts w:cstheme="majorBidi"/>
          <w:color w:val="000000" w:themeColor="text1"/>
        </w:rPr>
        <w:t>dues in the short term will</w:t>
      </w:r>
      <w:r>
        <w:rPr>
          <w:rFonts w:cstheme="majorBidi"/>
          <w:color w:val="000000" w:themeColor="text1"/>
        </w:rPr>
        <w:t xml:space="preserve"> need to be addressed</w:t>
      </w:r>
      <w:r w:rsidRPr="00525F24">
        <w:rPr>
          <w:rFonts w:cstheme="majorBidi"/>
          <w:color w:val="000000" w:themeColor="text1"/>
        </w:rPr>
        <w:t>.  Currently, ASCLA dues are $56 annually, much higher than th</w:t>
      </w:r>
      <w:r>
        <w:rPr>
          <w:rFonts w:cstheme="majorBidi"/>
          <w:color w:val="000000" w:themeColor="text1"/>
        </w:rPr>
        <w:t xml:space="preserve">e FAFLRT dues of $15.  </w:t>
      </w:r>
      <w:r w:rsidRPr="00525F24">
        <w:rPr>
          <w:rFonts w:cstheme="majorBidi"/>
          <w:color w:val="000000" w:themeColor="text1"/>
        </w:rPr>
        <w:t>ASCLA is considering having reduced rates for FAFLRT members who join ASCLA within the first one or two years aft</w:t>
      </w:r>
      <w:r>
        <w:rPr>
          <w:rFonts w:cstheme="majorBidi"/>
          <w:color w:val="000000" w:themeColor="text1"/>
        </w:rPr>
        <w:t>er the merger</w:t>
      </w:r>
      <w:r w:rsidRPr="00525F24">
        <w:rPr>
          <w:rFonts w:cstheme="majorBidi"/>
          <w:color w:val="000000" w:themeColor="text1"/>
        </w:rPr>
        <w:t xml:space="preserve">. </w:t>
      </w:r>
      <w:r>
        <w:rPr>
          <w:rFonts w:cstheme="majorBidi"/>
          <w:color w:val="000000" w:themeColor="text1"/>
        </w:rPr>
        <w:t xml:space="preserve">  This would assist the FAFLRT membership with the transition.  </w:t>
      </w:r>
      <w:r w:rsidRPr="00525F24">
        <w:rPr>
          <w:rFonts w:cstheme="majorBidi"/>
          <w:color w:val="000000" w:themeColor="text1"/>
        </w:rPr>
        <w:t xml:space="preserve"> </w:t>
      </w:r>
    </w:p>
    <w:p w:rsidR="0026313D" w:rsidRPr="0026313D" w:rsidRDefault="0026313D" w:rsidP="00C9677E">
      <w:pPr>
        <w:tabs>
          <w:tab w:val="left" w:pos="1080"/>
        </w:tabs>
        <w:spacing w:after="0"/>
        <w:ind w:left="1080"/>
        <w:rPr>
          <w:rFonts w:cstheme="majorBidi"/>
          <w:color w:val="303030"/>
        </w:rPr>
      </w:pPr>
    </w:p>
    <w:p w:rsidR="006C12FC" w:rsidRDefault="0026313D" w:rsidP="00C9677E">
      <w:pPr>
        <w:tabs>
          <w:tab w:val="left" w:pos="1080"/>
        </w:tabs>
        <w:spacing w:after="0"/>
        <w:ind w:left="1080"/>
        <w:rPr>
          <w:rFonts w:cstheme="majorBidi"/>
          <w:color w:val="303030"/>
        </w:rPr>
      </w:pPr>
      <w:r>
        <w:rPr>
          <w:rFonts w:cstheme="majorBidi"/>
          <w:color w:val="303030"/>
        </w:rPr>
        <w:t>Whatever decisions are made concerning the FAFLRT organizational footprint, there is no question that the future ASGCLA will be able to handle these components as ASCLA currently has similar components (website, newsletter, awards, listserv, etc.) as part of their own organization.   While it will take some time to sort out the details of how to include FAFLRT’s needs into the new ASGCLA structure</w:t>
      </w:r>
      <w:r w:rsidR="00BA363A">
        <w:rPr>
          <w:rFonts w:cstheme="majorBidi"/>
          <w:color w:val="303030"/>
        </w:rPr>
        <w:t>, it should not be too difficult to ensure that federal and armed forces librarians will be able to avail themselves of similar services in the new structure.</w:t>
      </w:r>
    </w:p>
    <w:p w:rsidR="00C9677E" w:rsidRPr="00C9677E" w:rsidRDefault="00C9677E" w:rsidP="00C9677E">
      <w:pPr>
        <w:tabs>
          <w:tab w:val="left" w:pos="1080"/>
        </w:tabs>
        <w:spacing w:after="0"/>
        <w:ind w:left="1080"/>
        <w:rPr>
          <w:rFonts w:cstheme="majorBidi"/>
          <w:color w:val="303030"/>
        </w:rPr>
      </w:pPr>
    </w:p>
    <w:p w:rsidR="006C12FC" w:rsidRPr="006C12FC" w:rsidRDefault="006C12FC" w:rsidP="002B38AD">
      <w:pPr>
        <w:rPr>
          <w:b/>
          <w:bCs/>
        </w:rPr>
      </w:pPr>
      <w:r>
        <w:rPr>
          <w:b/>
          <w:bCs/>
        </w:rPr>
        <w:t>ACTION ITEM #1</w:t>
      </w:r>
      <w:r w:rsidRPr="00525F24">
        <w:rPr>
          <w:b/>
          <w:bCs/>
        </w:rPr>
        <w:t>:</w:t>
      </w:r>
      <w:r>
        <w:rPr>
          <w:b/>
          <w:bCs/>
        </w:rPr>
        <w:t xml:space="preserve"> Resolved that Council approves</w:t>
      </w:r>
      <w:r w:rsidR="002B38AD">
        <w:rPr>
          <w:b/>
          <w:bCs/>
        </w:rPr>
        <w:t>:</w:t>
      </w:r>
    </w:p>
    <w:p w:rsidR="002B38AD" w:rsidRDefault="00BF70EE" w:rsidP="00C9677E">
      <w:pPr>
        <w:spacing w:after="0"/>
        <w:ind w:left="720"/>
        <w:rPr>
          <w:rFonts w:cstheme="majorBidi"/>
        </w:rPr>
      </w:pPr>
      <w:r>
        <w:rPr>
          <w:rFonts w:cs="Arial"/>
          <w:bCs/>
        </w:rPr>
        <w:t>T</w:t>
      </w:r>
      <w:r w:rsidR="006C12FC" w:rsidRPr="00525F24">
        <w:rPr>
          <w:rFonts w:cs="Arial"/>
          <w:bCs/>
        </w:rPr>
        <w:t>he dissolution of the Federal and Armed Forces Libraries Round Table (FAFLRT) and its subsequent merger with the Association of Specialized and Cooperative Library Agenci</w:t>
      </w:r>
      <w:r w:rsidR="006C12FC">
        <w:rPr>
          <w:rFonts w:cs="Arial"/>
          <w:bCs/>
        </w:rPr>
        <w:t>es to form a new ALA division</w:t>
      </w:r>
      <w:r w:rsidR="006C12FC" w:rsidRPr="00525F24">
        <w:rPr>
          <w:rFonts w:cs="Arial"/>
          <w:bCs/>
        </w:rPr>
        <w:t xml:space="preserve"> named the Association of Specialized</w:t>
      </w:r>
      <w:r w:rsidR="006C12FC">
        <w:rPr>
          <w:rFonts w:cs="Arial"/>
          <w:bCs/>
        </w:rPr>
        <w:t>,</w:t>
      </w:r>
      <w:r w:rsidR="006C12FC" w:rsidRPr="00525F24">
        <w:rPr>
          <w:rFonts w:cs="Arial"/>
          <w:bCs/>
        </w:rPr>
        <w:t xml:space="preserve"> Government, and Cooperative Library Agencies (ASGCLA).</w:t>
      </w:r>
      <w:r w:rsidR="006C12FC">
        <w:rPr>
          <w:rFonts w:cs="Arial"/>
          <w:bCs/>
        </w:rPr>
        <w:t xml:space="preserve">   T</w:t>
      </w:r>
      <w:r w:rsidR="006C12FC" w:rsidRPr="00525F24">
        <w:rPr>
          <w:rFonts w:cstheme="majorBidi"/>
        </w:rPr>
        <w:t xml:space="preserve">he </w:t>
      </w:r>
      <w:r w:rsidR="006C12FC">
        <w:rPr>
          <w:rFonts w:cstheme="majorBidi"/>
        </w:rPr>
        <w:t xml:space="preserve">anticipated merger date is </w:t>
      </w:r>
      <w:r w:rsidR="006C12FC" w:rsidRPr="00525F24">
        <w:rPr>
          <w:rFonts w:cstheme="majorBidi"/>
        </w:rPr>
        <w:t>September 1, 2018, the beginning of the 2019 fiscal year for ALA.</w:t>
      </w:r>
    </w:p>
    <w:p w:rsidR="006C12FC" w:rsidRDefault="006C12FC" w:rsidP="00C9677E">
      <w:pPr>
        <w:spacing w:after="0"/>
        <w:rPr>
          <w:rFonts w:cstheme="majorBidi"/>
        </w:rPr>
      </w:pPr>
    </w:p>
    <w:p w:rsidR="006C12FC" w:rsidRPr="00C9677E" w:rsidRDefault="006C12FC" w:rsidP="00C9677E">
      <w:pPr>
        <w:pStyle w:val="ListParagraph"/>
        <w:numPr>
          <w:ilvl w:val="0"/>
          <w:numId w:val="4"/>
        </w:numPr>
        <w:spacing w:after="0"/>
        <w:rPr>
          <w:rFonts w:cstheme="majorBidi"/>
          <w:b/>
        </w:rPr>
      </w:pPr>
      <w:r w:rsidRPr="00C9677E">
        <w:rPr>
          <w:rFonts w:cstheme="majorBidi"/>
          <w:b/>
        </w:rPr>
        <w:t xml:space="preserve">Dissolution of the </w:t>
      </w:r>
      <w:r w:rsidR="00C9677E" w:rsidRPr="00C9677E">
        <w:rPr>
          <w:rFonts w:cstheme="majorBidi"/>
          <w:b/>
        </w:rPr>
        <w:t>Joint Committee</w:t>
      </w:r>
      <w:r w:rsidRPr="00C9677E">
        <w:rPr>
          <w:rFonts w:cstheme="majorBidi"/>
          <w:b/>
        </w:rPr>
        <w:t xml:space="preserve"> on Archives, Libraries, and Museums</w:t>
      </w:r>
      <w:r w:rsidR="00601512" w:rsidRPr="00C9677E">
        <w:rPr>
          <w:rFonts w:cstheme="majorBidi"/>
          <w:b/>
        </w:rPr>
        <w:t xml:space="preserve"> (CALM) and establish CALM as a Membership Initiative Group.</w:t>
      </w:r>
    </w:p>
    <w:p w:rsidR="00601512" w:rsidRDefault="00601512" w:rsidP="00C9677E">
      <w:pPr>
        <w:spacing w:after="0"/>
        <w:ind w:left="360"/>
        <w:rPr>
          <w:rFonts w:cstheme="majorBidi"/>
        </w:rPr>
      </w:pPr>
    </w:p>
    <w:p w:rsidR="00601512" w:rsidRPr="00601512" w:rsidRDefault="00601512" w:rsidP="00C9677E">
      <w:pPr>
        <w:spacing w:after="0"/>
        <w:ind w:left="360"/>
        <w:rPr>
          <w:rFonts w:cstheme="majorBidi"/>
        </w:rPr>
      </w:pPr>
      <w:r>
        <w:rPr>
          <w:rFonts w:cstheme="majorBidi"/>
        </w:rPr>
        <w:t>COO presents the action to dissolve CALM to Council. Contingent upon Council’s approval of this action, COO has approved CALM’s petition to become a MIG.</w:t>
      </w:r>
    </w:p>
    <w:p w:rsidR="002B38AD" w:rsidRDefault="002B38AD" w:rsidP="00C9677E">
      <w:pPr>
        <w:spacing w:after="0"/>
        <w:ind w:left="720"/>
        <w:rPr>
          <w:rFonts w:cstheme="majorBidi"/>
          <w:b/>
        </w:rPr>
      </w:pPr>
    </w:p>
    <w:p w:rsidR="006C12FC" w:rsidRPr="00C9677E" w:rsidRDefault="00C9677E" w:rsidP="00BF70EE">
      <w:pPr>
        <w:spacing w:after="0"/>
        <w:rPr>
          <w:rFonts w:cstheme="majorBidi"/>
          <w:b/>
        </w:rPr>
      </w:pPr>
      <w:r w:rsidRPr="00C9677E">
        <w:rPr>
          <w:rFonts w:cstheme="majorBidi"/>
          <w:b/>
        </w:rPr>
        <w:t>Background</w:t>
      </w:r>
      <w:r>
        <w:rPr>
          <w:rFonts w:cstheme="majorBidi"/>
          <w:b/>
        </w:rPr>
        <w:t>:</w:t>
      </w:r>
    </w:p>
    <w:p w:rsidR="006C12FC" w:rsidRPr="006C12FC" w:rsidRDefault="006C12FC" w:rsidP="00BF70EE">
      <w:pPr>
        <w:spacing w:after="0"/>
        <w:rPr>
          <w:rFonts w:cstheme="majorBidi"/>
        </w:rPr>
      </w:pPr>
      <w:r w:rsidRPr="006C12FC">
        <w:rPr>
          <w:rFonts w:cstheme="majorBidi"/>
        </w:rPr>
        <w:t>The full charge and history of the Combined Committee on Archives, Libraries, and Museums, usually referred to as CALM, has been retrieved from the ALA website (http://www.ala.org/groups/committees/joint/jnt-saa_ala) and placed in an Appendix.</w:t>
      </w:r>
    </w:p>
    <w:p w:rsidR="00BF70EE" w:rsidRDefault="00BF70EE" w:rsidP="00BF70EE">
      <w:pPr>
        <w:spacing w:after="0"/>
        <w:rPr>
          <w:rFonts w:cstheme="majorBidi"/>
        </w:rPr>
      </w:pPr>
    </w:p>
    <w:p w:rsidR="006C12FC" w:rsidRPr="006C12FC" w:rsidRDefault="006C12FC" w:rsidP="00BF70EE">
      <w:pPr>
        <w:spacing w:after="0"/>
        <w:rPr>
          <w:rFonts w:cstheme="majorBidi"/>
        </w:rPr>
      </w:pPr>
      <w:r w:rsidRPr="006C12FC">
        <w:rPr>
          <w:rFonts w:cstheme="majorBidi"/>
        </w:rPr>
        <w:t xml:space="preserve">In 2012, the American Association of Museums, the largest of the various museums associations, and the one encompassing most types of museums, undertook a major restructuring and refocusing, resulting in a markedly different structure—and a new name, the American Alliance of Museums.  CALM had just begun adjusting to a tripartite leadership and interests, determining that it would try to meet as a committee at a national meeting of each of the three associations.  In several years, the committee sought to replicate programs on a single topic at each of the annual conferences of the component associations; it was always the goal, even if thwarted by procedural roadblocks, as the program proposal calendars for the three organizations are not synchronous.  For example, in 2006 museum professional Holly Witchey organized a panel at AAM on “Convergence of Archives, </w:t>
      </w:r>
      <w:r w:rsidRPr="006C12FC">
        <w:rPr>
          <w:rFonts w:cstheme="majorBidi"/>
        </w:rPr>
        <w:lastRenderedPageBreak/>
        <w:t xml:space="preserve">Libraries and Museums” with the ALA presentation in 2007.  In 2012, Linked Data was the topic for all three associations. In 2014, the topic was 21st Century LAM Education.  </w:t>
      </w:r>
    </w:p>
    <w:p w:rsidR="006C12FC" w:rsidRPr="006C12FC" w:rsidRDefault="006C12FC" w:rsidP="00C9677E">
      <w:pPr>
        <w:spacing w:after="0"/>
        <w:ind w:left="720"/>
        <w:rPr>
          <w:rFonts w:cstheme="majorBidi"/>
        </w:rPr>
      </w:pPr>
    </w:p>
    <w:p w:rsidR="006C12FC" w:rsidRPr="006C12FC" w:rsidRDefault="006C12FC" w:rsidP="00C9677E">
      <w:pPr>
        <w:spacing w:after="0"/>
        <w:ind w:left="720"/>
        <w:rPr>
          <w:rFonts w:cstheme="majorBidi"/>
        </w:rPr>
      </w:pPr>
      <w:r w:rsidRPr="006C12FC">
        <w:rPr>
          <w:rFonts w:cstheme="majorBidi"/>
        </w:rPr>
        <w:t>Then, after 2012, there was no longer a supporting structure for the committee in AAM, and appointments to the committee were not made, though the collaboration between ALA and SAA remained strong.  CALM began investigating ways to revitalize the bonds—or pursue an alternate museums organization as a collaborator.</w:t>
      </w:r>
    </w:p>
    <w:p w:rsidR="006C12FC" w:rsidRPr="006C12FC" w:rsidRDefault="006C12FC" w:rsidP="00C9677E">
      <w:pPr>
        <w:spacing w:after="0"/>
        <w:ind w:left="720"/>
        <w:rPr>
          <w:rFonts w:cstheme="majorBidi"/>
        </w:rPr>
      </w:pPr>
      <w:r w:rsidRPr="006C12FC">
        <w:rPr>
          <w:rFonts w:cstheme="majorBidi"/>
        </w:rPr>
        <w:t>The Society of American Archivists Council voted to sunset the committee in August 2017.</w:t>
      </w:r>
    </w:p>
    <w:p w:rsidR="006C12FC" w:rsidRPr="006C12FC" w:rsidRDefault="006C12FC" w:rsidP="00C9677E">
      <w:pPr>
        <w:spacing w:after="0"/>
        <w:ind w:left="720"/>
        <w:rPr>
          <w:rFonts w:cstheme="majorBidi"/>
        </w:rPr>
      </w:pPr>
    </w:p>
    <w:p w:rsidR="006C12FC" w:rsidRPr="006C12FC" w:rsidRDefault="006C12FC" w:rsidP="00C9677E">
      <w:pPr>
        <w:spacing w:after="0"/>
        <w:ind w:left="720"/>
        <w:rPr>
          <w:rFonts w:cstheme="majorBidi"/>
        </w:rPr>
      </w:pPr>
      <w:r w:rsidRPr="006C12FC">
        <w:rPr>
          <w:rFonts w:cstheme="majorBidi"/>
        </w:rPr>
        <w:t>We believe this is a good time to reevaluate and give new life into this long-standing group.  There is not doubt the related interests between libraries, archives, and museums, and we believe becoming a MIG will allow for a more flexible and inclusive environment.</w:t>
      </w:r>
    </w:p>
    <w:p w:rsidR="006C12FC" w:rsidRPr="006C12FC" w:rsidRDefault="006C12FC" w:rsidP="00C9677E">
      <w:pPr>
        <w:spacing w:after="0"/>
        <w:ind w:left="720"/>
        <w:rPr>
          <w:rFonts w:cstheme="majorBidi"/>
        </w:rPr>
      </w:pPr>
    </w:p>
    <w:p w:rsidR="006C12FC" w:rsidRPr="006C12FC" w:rsidRDefault="006C12FC" w:rsidP="00C9677E">
      <w:pPr>
        <w:spacing w:after="0"/>
        <w:ind w:left="720"/>
        <w:rPr>
          <w:rFonts w:cstheme="majorBidi"/>
        </w:rPr>
      </w:pPr>
      <w:r w:rsidRPr="006C12FC">
        <w:rPr>
          <w:rFonts w:cstheme="majorBidi"/>
        </w:rPr>
        <w:t xml:space="preserve">Recognizing that we are stewards of a shared cultural heritage with many of the same challenges, the Coalition for Archives, Libraries, and Museums Membership Initiative Group (CALM MIG) aims to provide a forum for those interested in, forging professional alliances and collaborating across sectors.  Stronger together, we firmly believe that the CALM MIG can serve as a catalyst </w:t>
      </w:r>
      <w:r w:rsidR="005844CF" w:rsidRPr="006C12FC">
        <w:rPr>
          <w:rFonts w:cstheme="majorBidi"/>
        </w:rPr>
        <w:t>to grow</w:t>
      </w:r>
      <w:r w:rsidRPr="006C12FC">
        <w:rPr>
          <w:rFonts w:cstheme="majorBidi"/>
        </w:rPr>
        <w:t xml:space="preserve"> as professionals in our respective disciplines..  We envision the CALM MIG as a hub for cross-sector advocacy, which, could include opportunities for continuing education, joining together to advocate for policy changes and simply offering a vehicle to facilitate professional connections.</w:t>
      </w:r>
    </w:p>
    <w:p w:rsidR="006C12FC" w:rsidRPr="006C12FC" w:rsidRDefault="006C12FC" w:rsidP="00C9677E">
      <w:pPr>
        <w:spacing w:after="0"/>
        <w:ind w:left="720"/>
        <w:rPr>
          <w:rFonts w:cstheme="majorBidi"/>
        </w:rPr>
      </w:pPr>
      <w:r w:rsidRPr="006C12FC">
        <w:rPr>
          <w:rFonts w:cstheme="majorBidi"/>
        </w:rPr>
        <w:t xml:space="preserve"> </w:t>
      </w:r>
    </w:p>
    <w:p w:rsidR="006C12FC" w:rsidRPr="006C12FC" w:rsidRDefault="006C12FC" w:rsidP="00C9677E">
      <w:pPr>
        <w:spacing w:after="0"/>
        <w:ind w:left="720"/>
        <w:rPr>
          <w:rFonts w:cstheme="majorBidi"/>
        </w:rPr>
      </w:pPr>
      <w:r w:rsidRPr="006C12FC">
        <w:rPr>
          <w:rFonts w:cstheme="majorBidi"/>
        </w:rPr>
        <w:t>A central activity of the CALM MIG would be to  increase cross disciplinary and cross-institutional collaboration by offering and maintaining channels of communication, specifically an email list and a Facebook page, two tools that have been successfully implemented by other ALA MIG’s.  It should be noted that an extremely robust and constantly growing ALA email list currently exists. This list is now maintained by the Committee on Archives, Libraries, and Museums and would continue to be managed by the CALM MIG.</w:t>
      </w:r>
    </w:p>
    <w:p w:rsidR="006C12FC" w:rsidRPr="006C12FC" w:rsidRDefault="006C12FC" w:rsidP="00C9677E">
      <w:pPr>
        <w:spacing w:after="0"/>
        <w:ind w:left="720"/>
        <w:rPr>
          <w:rFonts w:cstheme="majorBidi"/>
        </w:rPr>
      </w:pPr>
    </w:p>
    <w:p w:rsidR="006C12FC" w:rsidRPr="006C12FC" w:rsidRDefault="006C12FC" w:rsidP="00C9677E">
      <w:pPr>
        <w:spacing w:after="0"/>
        <w:ind w:left="720"/>
        <w:rPr>
          <w:rFonts w:cstheme="majorBidi"/>
        </w:rPr>
      </w:pPr>
      <w:r w:rsidRPr="006C12FC">
        <w:rPr>
          <w:rFonts w:cstheme="majorBidi"/>
        </w:rPr>
        <w:t>We wish the decision to make CALM a MIG to take effect at 2018 ALA Annual.  We have completed the necessary petition and received the required 100 signatures.</w:t>
      </w:r>
    </w:p>
    <w:p w:rsidR="006C12FC" w:rsidRPr="006C12FC" w:rsidRDefault="006C12FC" w:rsidP="00C9677E">
      <w:pPr>
        <w:spacing w:after="0"/>
        <w:ind w:left="720"/>
        <w:rPr>
          <w:rFonts w:cstheme="majorBidi"/>
        </w:rPr>
      </w:pPr>
    </w:p>
    <w:p w:rsidR="00601512" w:rsidRPr="006C12FC" w:rsidRDefault="00601512" w:rsidP="002B38AD">
      <w:pPr>
        <w:rPr>
          <w:b/>
          <w:bCs/>
        </w:rPr>
      </w:pPr>
      <w:r>
        <w:rPr>
          <w:b/>
          <w:bCs/>
        </w:rPr>
        <w:t>ACTION ITEM #2</w:t>
      </w:r>
      <w:r w:rsidRPr="00525F24">
        <w:rPr>
          <w:b/>
          <w:bCs/>
        </w:rPr>
        <w:t>:</w:t>
      </w:r>
      <w:r>
        <w:rPr>
          <w:b/>
          <w:bCs/>
        </w:rPr>
        <w:t xml:space="preserve"> Resolved that Council approves</w:t>
      </w:r>
    </w:p>
    <w:p w:rsidR="00601512" w:rsidRDefault="00BF70EE" w:rsidP="00BF70EE">
      <w:pPr>
        <w:spacing w:after="0" w:line="240" w:lineRule="auto"/>
        <w:rPr>
          <w:rFonts w:cstheme="majorBidi"/>
        </w:rPr>
      </w:pPr>
      <w:r>
        <w:rPr>
          <w:rFonts w:cs="Arial"/>
          <w:bCs/>
        </w:rPr>
        <w:t>T</w:t>
      </w:r>
      <w:r w:rsidR="00601512">
        <w:rPr>
          <w:rFonts w:cs="Arial"/>
          <w:bCs/>
        </w:rPr>
        <w:t xml:space="preserve">he dissolution of </w:t>
      </w:r>
      <w:r w:rsidR="00601512" w:rsidRPr="006C12FC">
        <w:rPr>
          <w:rFonts w:cstheme="majorBidi"/>
        </w:rPr>
        <w:t xml:space="preserve">the </w:t>
      </w:r>
      <w:r w:rsidR="00601512">
        <w:rPr>
          <w:rFonts w:cstheme="majorBidi"/>
        </w:rPr>
        <w:t xml:space="preserve">Joint </w:t>
      </w:r>
      <w:r w:rsidR="00601512" w:rsidRPr="006C12FC">
        <w:rPr>
          <w:rFonts w:cstheme="majorBidi"/>
        </w:rPr>
        <w:t>Committee on A</w:t>
      </w:r>
      <w:r w:rsidR="00C9677E">
        <w:rPr>
          <w:rFonts w:cstheme="majorBidi"/>
        </w:rPr>
        <w:t>rchives, Libraries, and Museums.</w:t>
      </w:r>
    </w:p>
    <w:p w:rsidR="00BF70EE" w:rsidRDefault="00BF70EE">
      <w:pPr>
        <w:rPr>
          <w:rFonts w:asciiTheme="majorHAnsi" w:eastAsiaTheme="majorEastAsia" w:hAnsiTheme="majorHAnsi" w:cstheme="majorBidi"/>
          <w:b/>
          <w:bCs/>
          <w:color w:val="365F91" w:themeColor="accent1" w:themeShade="BF"/>
          <w:sz w:val="24"/>
          <w:szCs w:val="24"/>
        </w:rPr>
      </w:pPr>
      <w:r>
        <w:rPr>
          <w:sz w:val="24"/>
          <w:szCs w:val="24"/>
        </w:rPr>
        <w:br w:type="page"/>
      </w:r>
    </w:p>
    <w:p w:rsidR="00601512" w:rsidRPr="00BF70EE" w:rsidRDefault="00601512" w:rsidP="00BF70EE">
      <w:pPr>
        <w:pStyle w:val="Heading1"/>
        <w:spacing w:line="240" w:lineRule="auto"/>
        <w:rPr>
          <w:sz w:val="24"/>
          <w:szCs w:val="24"/>
        </w:rPr>
      </w:pPr>
      <w:r w:rsidRPr="00BF70EE">
        <w:rPr>
          <w:sz w:val="24"/>
          <w:szCs w:val="24"/>
        </w:rPr>
        <w:lastRenderedPageBreak/>
        <w:t>Information Item</w:t>
      </w:r>
      <w:r w:rsidR="00BF70EE">
        <w:rPr>
          <w:sz w:val="24"/>
          <w:szCs w:val="24"/>
        </w:rPr>
        <w:t>:</w:t>
      </w:r>
    </w:p>
    <w:p w:rsidR="00601512" w:rsidRDefault="00601512" w:rsidP="00C9677E">
      <w:pPr>
        <w:spacing w:after="0"/>
        <w:rPr>
          <w:rFonts w:cstheme="majorBidi"/>
        </w:rPr>
      </w:pPr>
      <w:r>
        <w:rPr>
          <w:rFonts w:cstheme="majorBidi"/>
        </w:rPr>
        <w:t xml:space="preserve">COO </w:t>
      </w:r>
      <w:r w:rsidR="00C9677E">
        <w:rPr>
          <w:rFonts w:cstheme="majorBidi"/>
        </w:rPr>
        <w:t>would like to take this opportunity to reaffirm its charge:</w:t>
      </w:r>
    </w:p>
    <w:p w:rsidR="00601512" w:rsidRDefault="00601512" w:rsidP="00C9677E">
      <w:pPr>
        <w:spacing w:after="0"/>
        <w:ind w:left="720"/>
        <w:rPr>
          <w:rFonts w:cstheme="majorBidi"/>
        </w:rPr>
      </w:pPr>
    </w:p>
    <w:p w:rsidR="00601512" w:rsidRDefault="00601512" w:rsidP="00C9677E">
      <w:pPr>
        <w:widowControl w:val="0"/>
        <w:ind w:left="720"/>
        <w:rPr>
          <w:rFonts w:ascii="Calibri" w:hAnsi="Calibri"/>
        </w:rPr>
      </w:pPr>
      <w:r w:rsidRPr="00C9677E">
        <w:rPr>
          <w:rFonts w:ascii="Calibri" w:hAnsi="Calibri"/>
        </w:rPr>
        <w:t xml:space="preserve">To advise and assist regarding structural and organizational concerns in ALA. To recommend to Council the establishment or discontinuance of divisions, round tables, membership initiative groups, ALA committees, assemblies and joint committees, as the needs of the Association may require. To define the functions of these units, subject to approval of the Council. To recommend to Council the establishment, including the name and size, of other standing committees to consider matters of the Association that require continuity of attention by the members. To recommend to Executive Board the appropriate unit to appoint Official Representatives to outside organizations. To receive notification of the formation of interdivisional committees. </w:t>
      </w:r>
    </w:p>
    <w:p w:rsidR="00C9677E" w:rsidRPr="00C9677E" w:rsidRDefault="00C9677E" w:rsidP="00C9677E">
      <w:pPr>
        <w:widowControl w:val="0"/>
        <w:rPr>
          <w:rFonts w:ascii="Calibri" w:hAnsi="Calibri"/>
        </w:rPr>
      </w:pPr>
      <w:r>
        <w:rPr>
          <w:rFonts w:ascii="Calibri" w:hAnsi="Calibri"/>
        </w:rPr>
        <w:t>COO looks forward to participating in the organizational effectiveness discussion and reorganization process.</w:t>
      </w:r>
    </w:p>
    <w:p w:rsidR="00C9677E" w:rsidRPr="00C9677E" w:rsidRDefault="00C9677E" w:rsidP="00BF70EE">
      <w:pPr>
        <w:pStyle w:val="Heading1"/>
        <w:spacing w:before="0"/>
      </w:pPr>
      <w:r w:rsidRPr="00C9677E">
        <w:t>2017-2018 COO ROSTER</w:t>
      </w:r>
    </w:p>
    <w:p w:rsidR="00C9677E" w:rsidRPr="00C9677E" w:rsidRDefault="00C9677E" w:rsidP="00BF70EE">
      <w:pPr>
        <w:widowControl w:val="0"/>
        <w:rPr>
          <w:rFonts w:ascii="Calibri" w:hAnsi="Calibri"/>
          <w:b/>
          <w:sz w:val="24"/>
          <w:szCs w:val="24"/>
        </w:rPr>
      </w:pPr>
      <w:r w:rsidRPr="00C9677E">
        <w:rPr>
          <w:rFonts w:ascii="Calibri" w:hAnsi="Calibri"/>
          <w:b/>
          <w:sz w:val="24"/>
          <w:szCs w:val="24"/>
        </w:rPr>
        <w:t>Chair</w:t>
      </w:r>
    </w:p>
    <w:p w:rsidR="00C9677E" w:rsidRPr="00C9677E" w:rsidRDefault="00C9677E" w:rsidP="00BF70EE">
      <w:pPr>
        <w:widowControl w:val="0"/>
        <w:rPr>
          <w:rFonts w:ascii="Calibri" w:hAnsi="Calibri"/>
          <w:sz w:val="24"/>
          <w:szCs w:val="24"/>
        </w:rPr>
      </w:pPr>
      <w:r w:rsidRPr="00C9677E">
        <w:rPr>
          <w:rFonts w:ascii="Calibri" w:hAnsi="Calibri"/>
          <w:sz w:val="24"/>
          <w:szCs w:val="24"/>
        </w:rPr>
        <w:t>Susan Considine (Chair, July 1, 2015, to June 30, 2018; Member, J</w:t>
      </w:r>
      <w:r>
        <w:rPr>
          <w:rFonts w:ascii="Calibri" w:hAnsi="Calibri"/>
          <w:sz w:val="24"/>
          <w:szCs w:val="24"/>
        </w:rPr>
        <w:t xml:space="preserve">uly 1, 2014, to June 30, 2018) </w:t>
      </w:r>
    </w:p>
    <w:p w:rsidR="00C9677E" w:rsidRPr="00C9677E" w:rsidRDefault="00C9677E" w:rsidP="00BF70EE">
      <w:pPr>
        <w:widowControl w:val="0"/>
        <w:rPr>
          <w:rFonts w:ascii="Calibri" w:hAnsi="Calibri"/>
          <w:b/>
          <w:sz w:val="24"/>
          <w:szCs w:val="24"/>
        </w:rPr>
      </w:pPr>
      <w:r w:rsidRPr="00C9677E">
        <w:rPr>
          <w:rFonts w:ascii="Calibri" w:hAnsi="Calibri"/>
          <w:b/>
          <w:sz w:val="24"/>
          <w:szCs w:val="24"/>
        </w:rPr>
        <w:t>Members</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Rickey D. Best (July 1, 2015, to June 30, 2019)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Brett Bonfield (July 1, 2016 to June 30, 2018)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Steven K. Bowers (July 1, 2017 to June 30, 2019)</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Jill Dixon (July 1, 2014, to June 30, 2018)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Megan Drake  (July 1, 2017 to June 30. 2019)</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Paolo P. Gujilde (July 1, 2015, to June 30, 2019)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Latanya N. Jenkins (July 1, 2014, to June 30, 2018)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Frank M. Lester (July 1, 2014, to June 30, 2018)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Christine M. Peck (July 1, 2015, to June 30, 2019)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Eric D. Suess (July 1, 2015, to June 30, 2019)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Angela A. Williams (July 1, 2014, to June 30, 2018) </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 xml:space="preserve">Shali Zhang (July 1, 2015, to June 30, 2019) </w:t>
      </w:r>
    </w:p>
    <w:p w:rsidR="00C9677E" w:rsidRPr="00C9677E" w:rsidRDefault="00C9677E" w:rsidP="00BF70EE">
      <w:pPr>
        <w:widowControl w:val="0"/>
        <w:spacing w:after="0"/>
        <w:rPr>
          <w:rFonts w:ascii="Calibri" w:hAnsi="Calibri"/>
          <w:sz w:val="24"/>
          <w:szCs w:val="24"/>
        </w:rPr>
      </w:pPr>
    </w:p>
    <w:p w:rsidR="00C9677E" w:rsidRPr="005844CF" w:rsidRDefault="00C9677E" w:rsidP="00BF70EE">
      <w:pPr>
        <w:widowControl w:val="0"/>
        <w:spacing w:after="0"/>
        <w:rPr>
          <w:rFonts w:ascii="Calibri" w:hAnsi="Calibri"/>
          <w:b/>
          <w:sz w:val="24"/>
          <w:szCs w:val="24"/>
        </w:rPr>
      </w:pPr>
      <w:r w:rsidRPr="005844CF">
        <w:rPr>
          <w:rFonts w:ascii="Calibri" w:hAnsi="Calibri"/>
          <w:b/>
          <w:sz w:val="24"/>
          <w:szCs w:val="24"/>
        </w:rPr>
        <w:t>Interns</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Megan Garrett (July 1, 2017 to June 30, 2019)</w:t>
      </w:r>
    </w:p>
    <w:p w:rsidR="00C9677E" w:rsidRPr="00C9677E" w:rsidRDefault="00C9677E" w:rsidP="00BF70EE">
      <w:pPr>
        <w:widowControl w:val="0"/>
        <w:spacing w:after="0"/>
        <w:rPr>
          <w:rFonts w:ascii="Calibri" w:hAnsi="Calibri"/>
          <w:sz w:val="24"/>
          <w:szCs w:val="24"/>
        </w:rPr>
      </w:pPr>
    </w:p>
    <w:p w:rsidR="00C9677E" w:rsidRPr="005844CF" w:rsidRDefault="00C9677E" w:rsidP="00BF70EE">
      <w:pPr>
        <w:widowControl w:val="0"/>
        <w:spacing w:after="0"/>
        <w:rPr>
          <w:rFonts w:ascii="Calibri" w:hAnsi="Calibri"/>
          <w:b/>
          <w:sz w:val="24"/>
          <w:szCs w:val="24"/>
        </w:rPr>
      </w:pPr>
      <w:r w:rsidRPr="005844CF">
        <w:rPr>
          <w:rFonts w:ascii="Calibri" w:hAnsi="Calibri"/>
          <w:b/>
          <w:sz w:val="24"/>
          <w:szCs w:val="24"/>
        </w:rPr>
        <w:t>Executive Board Liaison</w:t>
      </w:r>
    </w:p>
    <w:p w:rsidR="00C9677E" w:rsidRPr="00C9677E" w:rsidRDefault="00C9677E" w:rsidP="00BF70EE">
      <w:pPr>
        <w:widowControl w:val="0"/>
        <w:spacing w:after="0"/>
        <w:rPr>
          <w:rFonts w:ascii="Calibri" w:hAnsi="Calibri"/>
          <w:sz w:val="24"/>
          <w:szCs w:val="24"/>
        </w:rPr>
      </w:pPr>
      <w:r w:rsidRPr="00C9677E">
        <w:rPr>
          <w:rFonts w:ascii="Calibri" w:hAnsi="Calibri"/>
          <w:sz w:val="24"/>
          <w:szCs w:val="24"/>
        </w:rPr>
        <w:t>Mike Marlin</w:t>
      </w:r>
    </w:p>
    <w:p w:rsidR="00C9677E" w:rsidRPr="00C9677E" w:rsidRDefault="00C9677E" w:rsidP="00BF70EE">
      <w:pPr>
        <w:widowControl w:val="0"/>
        <w:spacing w:after="0"/>
        <w:rPr>
          <w:rFonts w:ascii="Calibri" w:hAnsi="Calibri"/>
          <w:sz w:val="24"/>
          <w:szCs w:val="24"/>
        </w:rPr>
      </w:pPr>
    </w:p>
    <w:p w:rsidR="00C9677E" w:rsidRPr="005844CF" w:rsidRDefault="00C9677E" w:rsidP="00BF70EE">
      <w:pPr>
        <w:widowControl w:val="0"/>
        <w:spacing w:after="0"/>
        <w:rPr>
          <w:rFonts w:ascii="Calibri" w:hAnsi="Calibri"/>
          <w:b/>
          <w:sz w:val="24"/>
          <w:szCs w:val="24"/>
        </w:rPr>
      </w:pPr>
      <w:r w:rsidRPr="005844CF">
        <w:rPr>
          <w:rFonts w:ascii="Calibri" w:hAnsi="Calibri"/>
          <w:b/>
          <w:sz w:val="24"/>
          <w:szCs w:val="24"/>
        </w:rPr>
        <w:t>Staff Liaison</w:t>
      </w:r>
    </w:p>
    <w:p w:rsidR="006C12FC" w:rsidRPr="006C12FC" w:rsidRDefault="00C9677E" w:rsidP="00BF70EE">
      <w:pPr>
        <w:widowControl w:val="0"/>
        <w:spacing w:after="0"/>
        <w:rPr>
          <w:rFonts w:cstheme="majorBidi"/>
          <w:color w:val="303030"/>
        </w:rPr>
      </w:pPr>
      <w:r>
        <w:rPr>
          <w:rFonts w:ascii="Calibri" w:hAnsi="Calibri"/>
          <w:sz w:val="24"/>
          <w:szCs w:val="24"/>
        </w:rPr>
        <w:t>Lois Ann Gregory-Wood</w:t>
      </w:r>
    </w:p>
    <w:sectPr w:rsidR="006C12FC" w:rsidRPr="006C12FC" w:rsidSect="00BF70E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5BE" w:rsidRDefault="005205BE" w:rsidP="005205BE">
      <w:pPr>
        <w:spacing w:after="0" w:line="240" w:lineRule="auto"/>
      </w:pPr>
      <w:r>
        <w:separator/>
      </w:r>
    </w:p>
  </w:endnote>
  <w:endnote w:type="continuationSeparator" w:id="0">
    <w:p w:rsidR="005205BE" w:rsidRDefault="005205BE" w:rsidP="0052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35078"/>
      <w:docPartObj>
        <w:docPartGallery w:val="Page Numbers (Bottom of Page)"/>
        <w:docPartUnique/>
      </w:docPartObj>
    </w:sdtPr>
    <w:sdtEndPr>
      <w:rPr>
        <w:noProof/>
      </w:rPr>
    </w:sdtEndPr>
    <w:sdtContent>
      <w:p w:rsidR="00BF70EE" w:rsidRDefault="00BF70E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F70EE" w:rsidRDefault="00BF7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5BE" w:rsidRDefault="005205BE" w:rsidP="005205BE">
      <w:pPr>
        <w:spacing w:after="0" w:line="240" w:lineRule="auto"/>
      </w:pPr>
      <w:r>
        <w:separator/>
      </w:r>
    </w:p>
  </w:footnote>
  <w:footnote w:type="continuationSeparator" w:id="0">
    <w:p w:rsidR="005205BE" w:rsidRDefault="005205BE" w:rsidP="00520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BE" w:rsidRPr="005205BE" w:rsidRDefault="005205BE" w:rsidP="005205BE">
    <w:pPr>
      <w:pStyle w:val="Header"/>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3357"/>
    <w:multiLevelType w:val="hybridMultilevel"/>
    <w:tmpl w:val="9190A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D5B06"/>
    <w:multiLevelType w:val="hybridMultilevel"/>
    <w:tmpl w:val="6592F858"/>
    <w:lvl w:ilvl="0" w:tplc="C6AE8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74043"/>
    <w:multiLevelType w:val="hybridMultilevel"/>
    <w:tmpl w:val="48C8B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D125C7"/>
    <w:multiLevelType w:val="hybridMultilevel"/>
    <w:tmpl w:val="109690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3C3"/>
    <w:rsid w:val="00103EBE"/>
    <w:rsid w:val="00116F4A"/>
    <w:rsid w:val="00173ACD"/>
    <w:rsid w:val="00223EAA"/>
    <w:rsid w:val="00235FE0"/>
    <w:rsid w:val="002548E6"/>
    <w:rsid w:val="0026313D"/>
    <w:rsid w:val="002B38AD"/>
    <w:rsid w:val="00350531"/>
    <w:rsid w:val="00371C87"/>
    <w:rsid w:val="003D2F96"/>
    <w:rsid w:val="004C1238"/>
    <w:rsid w:val="004E03C3"/>
    <w:rsid w:val="005205BE"/>
    <w:rsid w:val="005252BF"/>
    <w:rsid w:val="00525F24"/>
    <w:rsid w:val="00542B73"/>
    <w:rsid w:val="005844CF"/>
    <w:rsid w:val="005966B3"/>
    <w:rsid w:val="00601512"/>
    <w:rsid w:val="00620099"/>
    <w:rsid w:val="00685111"/>
    <w:rsid w:val="006C12FC"/>
    <w:rsid w:val="00715829"/>
    <w:rsid w:val="007C2C7C"/>
    <w:rsid w:val="008F5B13"/>
    <w:rsid w:val="00A15612"/>
    <w:rsid w:val="00A43A07"/>
    <w:rsid w:val="00AF3547"/>
    <w:rsid w:val="00B17136"/>
    <w:rsid w:val="00BA363A"/>
    <w:rsid w:val="00BF70EE"/>
    <w:rsid w:val="00C20D15"/>
    <w:rsid w:val="00C240BF"/>
    <w:rsid w:val="00C9677E"/>
    <w:rsid w:val="00CB6E62"/>
    <w:rsid w:val="00DA7052"/>
    <w:rsid w:val="00DB02EC"/>
    <w:rsid w:val="00DD0F5E"/>
    <w:rsid w:val="00DF4A86"/>
    <w:rsid w:val="00EE7A59"/>
    <w:rsid w:val="00EF23FA"/>
    <w:rsid w:val="00F15D36"/>
    <w:rsid w:val="00F36F3F"/>
    <w:rsid w:val="00F41E64"/>
    <w:rsid w:val="00FD13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1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2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052"/>
    <w:rPr>
      <w:color w:val="0000FF" w:themeColor="hyperlink"/>
      <w:u w:val="single"/>
    </w:rPr>
  </w:style>
  <w:style w:type="paragraph" w:styleId="ListParagraph">
    <w:name w:val="List Paragraph"/>
    <w:basedOn w:val="Normal"/>
    <w:uiPriority w:val="34"/>
    <w:qFormat/>
    <w:rsid w:val="00525F24"/>
    <w:pPr>
      <w:ind w:left="720"/>
      <w:contextualSpacing/>
    </w:pPr>
  </w:style>
  <w:style w:type="paragraph" w:styleId="BalloonText">
    <w:name w:val="Balloon Text"/>
    <w:basedOn w:val="Normal"/>
    <w:link w:val="BalloonTextChar"/>
    <w:uiPriority w:val="99"/>
    <w:semiHidden/>
    <w:unhideWhenUsed/>
    <w:rsid w:val="008F5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B13"/>
    <w:rPr>
      <w:rFonts w:ascii="Tahoma" w:hAnsi="Tahoma" w:cs="Tahoma"/>
      <w:sz w:val="16"/>
      <w:szCs w:val="16"/>
    </w:rPr>
  </w:style>
  <w:style w:type="paragraph" w:styleId="Header">
    <w:name w:val="header"/>
    <w:basedOn w:val="Normal"/>
    <w:link w:val="HeaderChar"/>
    <w:uiPriority w:val="99"/>
    <w:unhideWhenUsed/>
    <w:rsid w:val="00520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BE"/>
  </w:style>
  <w:style w:type="paragraph" w:styleId="Footer">
    <w:name w:val="footer"/>
    <w:basedOn w:val="Normal"/>
    <w:link w:val="FooterChar"/>
    <w:uiPriority w:val="99"/>
    <w:unhideWhenUsed/>
    <w:rsid w:val="00520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BE"/>
  </w:style>
  <w:style w:type="character" w:customStyle="1" w:styleId="Heading1Char">
    <w:name w:val="Heading 1 Char"/>
    <w:basedOn w:val="DefaultParagraphFont"/>
    <w:link w:val="Heading1"/>
    <w:uiPriority w:val="9"/>
    <w:rsid w:val="006C12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12FC"/>
    <w:rPr>
      <w:rFonts w:asciiTheme="majorHAnsi" w:eastAsiaTheme="majorEastAsia" w:hAnsiTheme="majorHAnsi" w:cstheme="majorBidi"/>
      <w:b/>
      <w:bCs/>
      <w:color w:val="4F81BD" w:themeColor="accent1"/>
      <w:sz w:val="26"/>
      <w:szCs w:val="26"/>
    </w:rPr>
  </w:style>
  <w:style w:type="paragraph" w:customStyle="1" w:styleId="Default">
    <w:name w:val="Default"/>
    <w:rsid w:val="002B38A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1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2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052"/>
    <w:rPr>
      <w:color w:val="0000FF" w:themeColor="hyperlink"/>
      <w:u w:val="single"/>
    </w:rPr>
  </w:style>
  <w:style w:type="paragraph" w:styleId="ListParagraph">
    <w:name w:val="List Paragraph"/>
    <w:basedOn w:val="Normal"/>
    <w:uiPriority w:val="34"/>
    <w:qFormat/>
    <w:rsid w:val="00525F24"/>
    <w:pPr>
      <w:ind w:left="720"/>
      <w:contextualSpacing/>
    </w:pPr>
  </w:style>
  <w:style w:type="paragraph" w:styleId="BalloonText">
    <w:name w:val="Balloon Text"/>
    <w:basedOn w:val="Normal"/>
    <w:link w:val="BalloonTextChar"/>
    <w:uiPriority w:val="99"/>
    <w:semiHidden/>
    <w:unhideWhenUsed/>
    <w:rsid w:val="008F5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B13"/>
    <w:rPr>
      <w:rFonts w:ascii="Tahoma" w:hAnsi="Tahoma" w:cs="Tahoma"/>
      <w:sz w:val="16"/>
      <w:szCs w:val="16"/>
    </w:rPr>
  </w:style>
  <w:style w:type="paragraph" w:styleId="Header">
    <w:name w:val="header"/>
    <w:basedOn w:val="Normal"/>
    <w:link w:val="HeaderChar"/>
    <w:uiPriority w:val="99"/>
    <w:unhideWhenUsed/>
    <w:rsid w:val="00520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BE"/>
  </w:style>
  <w:style w:type="paragraph" w:styleId="Footer">
    <w:name w:val="footer"/>
    <w:basedOn w:val="Normal"/>
    <w:link w:val="FooterChar"/>
    <w:uiPriority w:val="99"/>
    <w:unhideWhenUsed/>
    <w:rsid w:val="00520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BE"/>
  </w:style>
  <w:style w:type="character" w:customStyle="1" w:styleId="Heading1Char">
    <w:name w:val="Heading 1 Char"/>
    <w:basedOn w:val="DefaultParagraphFont"/>
    <w:link w:val="Heading1"/>
    <w:uiPriority w:val="9"/>
    <w:rsid w:val="006C12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12FC"/>
    <w:rPr>
      <w:rFonts w:asciiTheme="majorHAnsi" w:eastAsiaTheme="majorEastAsia" w:hAnsiTheme="majorHAnsi" w:cstheme="majorBidi"/>
      <w:b/>
      <w:bCs/>
      <w:color w:val="4F81BD" w:themeColor="accent1"/>
      <w:sz w:val="26"/>
      <w:szCs w:val="26"/>
    </w:rPr>
  </w:style>
  <w:style w:type="paragraph" w:customStyle="1" w:styleId="Default">
    <w:name w:val="Default"/>
    <w:rsid w:val="002B38A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340606">
      <w:bodyDiv w:val="1"/>
      <w:marLeft w:val="0"/>
      <w:marRight w:val="0"/>
      <w:marTop w:val="0"/>
      <w:marBottom w:val="0"/>
      <w:divBdr>
        <w:top w:val="none" w:sz="0" w:space="0" w:color="auto"/>
        <w:left w:val="none" w:sz="0" w:space="0" w:color="auto"/>
        <w:bottom w:val="none" w:sz="0" w:space="0" w:color="auto"/>
        <w:right w:val="none" w:sz="0" w:space="0" w:color="auto"/>
      </w:divBdr>
    </w:div>
    <w:div w:id="21005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2009</Words>
  <Characters>11456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Debus-Lopez</dc:creator>
  <cp:lastModifiedBy>Datasis</cp:lastModifiedBy>
  <cp:revision>2</cp:revision>
  <cp:lastPrinted>2017-12-13T20:54:00Z</cp:lastPrinted>
  <dcterms:created xsi:type="dcterms:W3CDTF">2018-02-12T14:13:00Z</dcterms:created>
  <dcterms:modified xsi:type="dcterms:W3CDTF">2018-02-12T14:13:00Z</dcterms:modified>
</cp:coreProperties>
</file>