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534E85" w14:textId="2B0391E0" w:rsidR="00992EA5" w:rsidRDefault="00992EA5" w:rsidP="00992EA5">
      <w:pPr>
        <w:spacing w:after="0" w:line="240" w:lineRule="auto"/>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2017-2018 ALA CD#30_2617_INF.</w:t>
      </w:r>
    </w:p>
    <w:p w14:paraId="43001405" w14:textId="01BF8400" w:rsidR="00992EA5" w:rsidRDefault="00992EA5" w:rsidP="00992EA5">
      <w:pPr>
        <w:spacing w:after="0" w:line="240" w:lineRule="auto"/>
        <w:rPr>
          <w:rFonts w:cstheme="minorHAnsi"/>
          <w:b/>
          <w:sz w:val="24"/>
          <w:szCs w:val="24"/>
        </w:rPr>
      </w:pP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r>
      <w:r>
        <w:rPr>
          <w:rFonts w:cstheme="minorHAnsi"/>
          <w:b/>
          <w:sz w:val="24"/>
          <w:szCs w:val="24"/>
        </w:rPr>
        <w:tab/>
        <w:t>2018 ALA Midwinter Meeting</w:t>
      </w:r>
    </w:p>
    <w:p w14:paraId="2B37AC33" w14:textId="77777777" w:rsidR="00992EA5" w:rsidRDefault="00992EA5" w:rsidP="00992EA5">
      <w:pPr>
        <w:spacing w:after="0" w:line="240" w:lineRule="auto"/>
        <w:rPr>
          <w:rFonts w:cstheme="minorHAnsi"/>
          <w:b/>
          <w:sz w:val="24"/>
          <w:szCs w:val="24"/>
        </w:rPr>
      </w:pPr>
    </w:p>
    <w:p w14:paraId="7170B873" w14:textId="68190EA2" w:rsidR="007D0152" w:rsidRPr="00E121FE" w:rsidRDefault="007D0152" w:rsidP="00E121FE">
      <w:pPr>
        <w:spacing w:after="0" w:line="240" w:lineRule="auto"/>
        <w:jc w:val="center"/>
        <w:rPr>
          <w:rFonts w:cstheme="minorHAnsi"/>
          <w:b/>
          <w:sz w:val="24"/>
          <w:szCs w:val="24"/>
        </w:rPr>
      </w:pPr>
      <w:r w:rsidRPr="00E121FE">
        <w:rPr>
          <w:rFonts w:cstheme="minorHAnsi"/>
          <w:b/>
          <w:sz w:val="24"/>
          <w:szCs w:val="24"/>
        </w:rPr>
        <w:t xml:space="preserve">ALA WASHINGTON OFFICE </w:t>
      </w:r>
      <w:r w:rsidR="0053248E" w:rsidRPr="00E121FE">
        <w:rPr>
          <w:rFonts w:cstheme="minorHAnsi"/>
          <w:b/>
          <w:sz w:val="24"/>
          <w:szCs w:val="24"/>
        </w:rPr>
        <w:t xml:space="preserve">SIX-MONTH </w:t>
      </w:r>
      <w:r w:rsidRPr="00E121FE">
        <w:rPr>
          <w:rFonts w:cstheme="minorHAnsi"/>
          <w:b/>
          <w:sz w:val="24"/>
          <w:szCs w:val="24"/>
        </w:rPr>
        <w:t>REPORT</w:t>
      </w:r>
    </w:p>
    <w:p w14:paraId="77EDF84A" w14:textId="418E480A" w:rsidR="00507AEB" w:rsidRPr="00E121FE" w:rsidRDefault="00507AEB" w:rsidP="00E121FE">
      <w:pPr>
        <w:spacing w:after="0" w:line="240" w:lineRule="auto"/>
        <w:rPr>
          <w:rFonts w:cstheme="minorHAnsi"/>
          <w:b/>
          <w:sz w:val="24"/>
          <w:szCs w:val="24"/>
        </w:rPr>
      </w:pPr>
    </w:p>
    <w:p w14:paraId="0A6E8BE4" w14:textId="348C0623" w:rsidR="009E44B6" w:rsidRPr="00992EA5" w:rsidRDefault="009E44B6" w:rsidP="00E121FE">
      <w:pPr>
        <w:spacing w:after="0" w:line="240" w:lineRule="auto"/>
        <w:rPr>
          <w:rFonts w:cstheme="minorHAnsi"/>
          <w:b/>
          <w:bCs/>
          <w:sz w:val="24"/>
          <w:szCs w:val="24"/>
        </w:rPr>
      </w:pPr>
      <w:r w:rsidRPr="00992EA5">
        <w:rPr>
          <w:rFonts w:cstheme="minorHAnsi"/>
          <w:b/>
          <w:bCs/>
          <w:sz w:val="24"/>
          <w:szCs w:val="24"/>
        </w:rPr>
        <w:t>WASHINGTON OFFICE NEWS</w:t>
      </w:r>
    </w:p>
    <w:p w14:paraId="72B108AD" w14:textId="77777777" w:rsidR="009E44B6" w:rsidRPr="00E121FE" w:rsidRDefault="009E44B6" w:rsidP="00E121FE">
      <w:pPr>
        <w:spacing w:after="0" w:line="240" w:lineRule="auto"/>
        <w:rPr>
          <w:rFonts w:cstheme="minorHAnsi"/>
          <w:b/>
          <w:sz w:val="24"/>
          <w:szCs w:val="24"/>
        </w:rPr>
      </w:pPr>
    </w:p>
    <w:p w14:paraId="6F9276D0" w14:textId="5E489C88" w:rsidR="00096B6B" w:rsidRPr="00E121FE" w:rsidRDefault="007D0152" w:rsidP="00E121FE">
      <w:pPr>
        <w:spacing w:after="0" w:line="240" w:lineRule="auto"/>
        <w:rPr>
          <w:rFonts w:cstheme="minorHAnsi"/>
          <w:b/>
          <w:bCs/>
          <w:sz w:val="24"/>
          <w:szCs w:val="24"/>
        </w:rPr>
      </w:pPr>
      <w:r w:rsidRPr="00E121FE">
        <w:rPr>
          <w:rFonts w:cstheme="minorHAnsi"/>
          <w:b/>
          <w:bCs/>
          <w:sz w:val="24"/>
          <w:szCs w:val="24"/>
        </w:rPr>
        <w:t>A</w:t>
      </w:r>
      <w:r w:rsidR="00096B6B" w:rsidRPr="00E121FE">
        <w:rPr>
          <w:rFonts w:cstheme="minorHAnsi"/>
          <w:b/>
          <w:bCs/>
          <w:sz w:val="24"/>
          <w:szCs w:val="24"/>
        </w:rPr>
        <w:t xml:space="preserve">ssociate Executive Director introduces three-year </w:t>
      </w:r>
      <w:hyperlink r:id="rId7" w:history="1">
        <w:r w:rsidR="00096B6B" w:rsidRPr="00DF6EE7">
          <w:rPr>
            <w:rStyle w:val="Hyperlink"/>
            <w:rFonts w:cstheme="minorHAnsi"/>
            <w:b/>
            <w:bCs/>
            <w:sz w:val="24"/>
            <w:szCs w:val="24"/>
          </w:rPr>
          <w:t>strategic plan</w:t>
        </w:r>
      </w:hyperlink>
    </w:p>
    <w:p w14:paraId="4C234DE7" w14:textId="6B844EA3" w:rsidR="007D0152" w:rsidRPr="00E121FE" w:rsidRDefault="00FC570C" w:rsidP="00E121FE">
      <w:pPr>
        <w:spacing w:after="0" w:line="240" w:lineRule="auto"/>
        <w:rPr>
          <w:sz w:val="24"/>
          <w:szCs w:val="24"/>
        </w:rPr>
      </w:pPr>
      <w:r w:rsidRPr="00E121FE">
        <w:rPr>
          <w:sz w:val="24"/>
          <w:szCs w:val="24"/>
        </w:rPr>
        <w:t xml:space="preserve">Washington Office Associate Executive Director Kathi Kromer presented the Office’s new </w:t>
      </w:r>
      <w:r w:rsidR="00EF0A76" w:rsidRPr="00E121FE">
        <w:rPr>
          <w:sz w:val="24"/>
          <w:szCs w:val="24"/>
        </w:rPr>
        <w:t>2018-2020 S</w:t>
      </w:r>
      <w:r w:rsidRPr="00E121FE">
        <w:rPr>
          <w:sz w:val="24"/>
          <w:szCs w:val="24"/>
        </w:rPr>
        <w:t xml:space="preserve">trategic </w:t>
      </w:r>
      <w:r w:rsidR="00EF0A76" w:rsidRPr="00E121FE">
        <w:rPr>
          <w:sz w:val="24"/>
          <w:szCs w:val="24"/>
        </w:rPr>
        <w:t>P</w:t>
      </w:r>
      <w:r w:rsidRPr="00E121FE">
        <w:rPr>
          <w:sz w:val="24"/>
          <w:szCs w:val="24"/>
        </w:rPr>
        <w:t xml:space="preserve">lan to the Executive Board at their Fall meeting. </w:t>
      </w:r>
      <w:r w:rsidR="00EF0A76" w:rsidRPr="00E121FE">
        <w:rPr>
          <w:sz w:val="24"/>
          <w:szCs w:val="24"/>
        </w:rPr>
        <w:t>A</w:t>
      </w:r>
      <w:r w:rsidR="007D0152" w:rsidRPr="00E121FE">
        <w:rPr>
          <w:sz w:val="24"/>
          <w:szCs w:val="24"/>
        </w:rPr>
        <w:t>ssembled with input from all major divisions</w:t>
      </w:r>
      <w:r w:rsidR="00101AC7" w:rsidRPr="00E121FE">
        <w:rPr>
          <w:sz w:val="24"/>
          <w:szCs w:val="24"/>
        </w:rPr>
        <w:t xml:space="preserve"> and units,</w:t>
      </w:r>
      <w:r w:rsidR="007D0152" w:rsidRPr="00E121FE">
        <w:rPr>
          <w:sz w:val="24"/>
          <w:szCs w:val="24"/>
        </w:rPr>
        <w:t xml:space="preserve"> as well as feedback from the current and past ALA presidents</w:t>
      </w:r>
      <w:r w:rsidR="00101AC7" w:rsidRPr="00E121FE">
        <w:rPr>
          <w:sz w:val="24"/>
          <w:szCs w:val="24"/>
        </w:rPr>
        <w:t>,</w:t>
      </w:r>
      <w:r w:rsidR="00F92A93" w:rsidRPr="00E121FE">
        <w:rPr>
          <w:sz w:val="24"/>
          <w:szCs w:val="24"/>
        </w:rPr>
        <w:t xml:space="preserve"> </w:t>
      </w:r>
      <w:r w:rsidR="007D0152" w:rsidRPr="00E121FE">
        <w:rPr>
          <w:sz w:val="24"/>
          <w:szCs w:val="24"/>
        </w:rPr>
        <w:t>several committee chairs</w:t>
      </w:r>
      <w:r w:rsidRPr="00E121FE">
        <w:rPr>
          <w:sz w:val="24"/>
          <w:szCs w:val="24"/>
        </w:rPr>
        <w:t xml:space="preserve"> </w:t>
      </w:r>
      <w:r w:rsidR="00101AC7" w:rsidRPr="00E121FE">
        <w:rPr>
          <w:sz w:val="24"/>
          <w:szCs w:val="24"/>
        </w:rPr>
        <w:t xml:space="preserve">and outside stakeholders </w:t>
      </w:r>
      <w:r w:rsidR="00EF0A76" w:rsidRPr="00E121FE">
        <w:rPr>
          <w:sz w:val="24"/>
          <w:szCs w:val="24"/>
        </w:rPr>
        <w:t>the Plan i</w:t>
      </w:r>
      <w:r w:rsidR="007D0152" w:rsidRPr="00E121FE">
        <w:rPr>
          <w:sz w:val="24"/>
          <w:szCs w:val="24"/>
        </w:rPr>
        <w:t>s</w:t>
      </w:r>
      <w:r w:rsidRPr="00E121FE">
        <w:rPr>
          <w:sz w:val="24"/>
          <w:szCs w:val="24"/>
        </w:rPr>
        <w:t xml:space="preserve"> designed to best position ALA to achieve its strategic direction of advocacy.  The Washington Office will report on its progress at the MidWinter meeting. </w:t>
      </w:r>
    </w:p>
    <w:p w14:paraId="6552AA76" w14:textId="77777777" w:rsidR="00FC570C" w:rsidRPr="00E121FE" w:rsidRDefault="00FC570C" w:rsidP="00E121FE">
      <w:pPr>
        <w:spacing w:after="0" w:line="240" w:lineRule="auto"/>
        <w:rPr>
          <w:sz w:val="24"/>
          <w:szCs w:val="24"/>
        </w:rPr>
      </w:pPr>
    </w:p>
    <w:p w14:paraId="2ABF2D9A" w14:textId="77777777" w:rsidR="00101AC7" w:rsidRPr="00E121FE" w:rsidRDefault="00101AC7" w:rsidP="00E121FE">
      <w:pPr>
        <w:spacing w:after="0" w:line="240" w:lineRule="auto"/>
        <w:rPr>
          <w:rFonts w:cstheme="minorHAnsi"/>
          <w:b/>
          <w:bCs/>
          <w:sz w:val="24"/>
          <w:szCs w:val="24"/>
        </w:rPr>
      </w:pPr>
      <w:r w:rsidRPr="00E121FE">
        <w:rPr>
          <w:rFonts w:cstheme="minorHAnsi"/>
          <w:b/>
          <w:bCs/>
          <w:sz w:val="24"/>
          <w:szCs w:val="24"/>
        </w:rPr>
        <w:t>ALA Committee on Legislation meets in Washington for annual retreat</w:t>
      </w:r>
    </w:p>
    <w:p w14:paraId="03452A51" w14:textId="3DDC60F0" w:rsidR="00101AC7" w:rsidRPr="00E121FE" w:rsidRDefault="00101AC7" w:rsidP="00E121FE">
      <w:pPr>
        <w:pStyle w:val="NormalWeb"/>
        <w:spacing w:before="0" w:beforeAutospacing="0" w:after="0" w:afterAutospacing="0"/>
        <w:rPr>
          <w:rFonts w:asciiTheme="minorHAnsi" w:hAnsiTheme="minorHAnsi"/>
          <w:color w:val="000000"/>
        </w:rPr>
      </w:pPr>
      <w:r w:rsidRPr="00E121FE">
        <w:rPr>
          <w:rFonts w:asciiTheme="minorHAnsi" w:hAnsiTheme="minorHAnsi"/>
          <w:color w:val="000000"/>
        </w:rPr>
        <w:t xml:space="preserve">In November, Members of the ALA </w:t>
      </w:r>
      <w:hyperlink r:id="rId8" w:history="1">
        <w:r w:rsidRPr="00E121FE">
          <w:rPr>
            <w:rStyle w:val="Hyperlink"/>
            <w:rFonts w:asciiTheme="minorHAnsi" w:hAnsiTheme="minorHAnsi"/>
          </w:rPr>
          <w:t>Committee on Legislation</w:t>
        </w:r>
      </w:hyperlink>
      <w:r w:rsidRPr="00E121FE">
        <w:rPr>
          <w:rFonts w:asciiTheme="minorHAnsi" w:hAnsiTheme="minorHAnsi"/>
          <w:color w:val="000000"/>
        </w:rPr>
        <w:t xml:space="preserve"> (COL) convened in Washington, D.C., for its annual policy retreat and to help develop priorities for the Washington Office heading into the 2018 election year. For many COL Members, this was the first time for extended conversations with Associate Executive Director Kathi Kromer, who presented and led discussion on the Office’s strategic plan. Nearly all COL members were in attendance in person or by phone for the day-and-a-half meeting held at the Washington office, where they heard from Washington policy experts, a communications consultant and a former member of Congress (Bob Carr, D-Mich.). </w:t>
      </w:r>
    </w:p>
    <w:p w14:paraId="15F673A5" w14:textId="77777777" w:rsidR="00101AC7" w:rsidRPr="00E121FE" w:rsidRDefault="00101AC7" w:rsidP="00E121FE">
      <w:pPr>
        <w:spacing w:after="0" w:line="240" w:lineRule="auto"/>
        <w:rPr>
          <w:rFonts w:cstheme="minorHAnsi"/>
          <w:b/>
          <w:bCs/>
          <w:sz w:val="24"/>
          <w:szCs w:val="24"/>
        </w:rPr>
      </w:pPr>
    </w:p>
    <w:p w14:paraId="1E022555" w14:textId="4EBF24E0" w:rsidR="00C07A88" w:rsidRPr="00E121FE" w:rsidRDefault="00C07A88" w:rsidP="00E121FE">
      <w:pPr>
        <w:spacing w:after="0" w:line="240" w:lineRule="auto"/>
        <w:rPr>
          <w:rFonts w:cstheme="minorHAnsi"/>
          <w:b/>
          <w:bCs/>
          <w:sz w:val="24"/>
          <w:szCs w:val="24"/>
        </w:rPr>
      </w:pPr>
      <w:r w:rsidRPr="00E121FE">
        <w:rPr>
          <w:rFonts w:cstheme="minorHAnsi"/>
          <w:b/>
          <w:bCs/>
          <w:sz w:val="24"/>
          <w:szCs w:val="24"/>
        </w:rPr>
        <w:t xml:space="preserve">WO, ALA President launch </w:t>
      </w:r>
      <w:hyperlink r:id="rId9" w:history="1">
        <w:r w:rsidRPr="00E121FE">
          <w:rPr>
            <w:rStyle w:val="Hyperlink"/>
            <w:rFonts w:cstheme="minorHAnsi"/>
            <w:b/>
            <w:bCs/>
            <w:sz w:val="24"/>
            <w:szCs w:val="24"/>
          </w:rPr>
          <w:t>ALA Policy Corps</w:t>
        </w:r>
      </w:hyperlink>
    </w:p>
    <w:p w14:paraId="26EB6950" w14:textId="43B465D6" w:rsidR="00FC570C" w:rsidRPr="00E121FE" w:rsidRDefault="00FC570C" w:rsidP="00E121FE">
      <w:pPr>
        <w:spacing w:after="0" w:line="240" w:lineRule="auto"/>
        <w:rPr>
          <w:sz w:val="24"/>
          <w:szCs w:val="24"/>
        </w:rPr>
      </w:pPr>
      <w:r w:rsidRPr="00E121FE">
        <w:rPr>
          <w:sz w:val="24"/>
          <w:szCs w:val="24"/>
        </w:rPr>
        <w:t>The twelve members of the inaugural class of the</w:t>
      </w:r>
      <w:r w:rsidR="00507AEB" w:rsidRPr="00E121FE">
        <w:rPr>
          <w:sz w:val="24"/>
          <w:szCs w:val="24"/>
        </w:rPr>
        <w:t xml:space="preserve"> recently </w:t>
      </w:r>
      <w:hyperlink r:id="rId10" w:history="1">
        <w:r w:rsidR="00507AEB" w:rsidRPr="00E121FE">
          <w:rPr>
            <w:rStyle w:val="Hyperlink"/>
            <w:sz w:val="24"/>
            <w:szCs w:val="24"/>
          </w:rPr>
          <w:t>launched</w:t>
        </w:r>
      </w:hyperlink>
      <w:r w:rsidRPr="00E121FE">
        <w:rPr>
          <w:sz w:val="24"/>
          <w:szCs w:val="24"/>
        </w:rPr>
        <w:t xml:space="preserve"> ALA Policy Corps were </w:t>
      </w:r>
      <w:hyperlink r:id="rId11" w:history="1">
        <w:r w:rsidRPr="00E121FE">
          <w:rPr>
            <w:rStyle w:val="Hyperlink"/>
            <w:sz w:val="24"/>
            <w:szCs w:val="24"/>
          </w:rPr>
          <w:t>announced</w:t>
        </w:r>
      </w:hyperlink>
      <w:r w:rsidRPr="00E121FE">
        <w:rPr>
          <w:sz w:val="24"/>
          <w:szCs w:val="24"/>
        </w:rPr>
        <w:t xml:space="preserve"> on January 4. The Corps Working Group received 68 applications during the one-month application window, which ended on November 3. The Selection Subgroup, chaired by Larry Neal, and then the Working Group, chaired by ALA President Jim Neal, evaluated the applications and made the final decisions. Members of the ALA Policy Corps will </w:t>
      </w:r>
      <w:r w:rsidR="00507AEB" w:rsidRPr="00E121FE">
        <w:rPr>
          <w:sz w:val="24"/>
          <w:szCs w:val="24"/>
        </w:rPr>
        <w:t>meet at ALA MidWinter Meeting</w:t>
      </w:r>
      <w:r w:rsidRPr="00E121FE">
        <w:rPr>
          <w:sz w:val="24"/>
          <w:szCs w:val="24"/>
        </w:rPr>
        <w:t xml:space="preserve"> in</w:t>
      </w:r>
      <w:r w:rsidR="00507AEB" w:rsidRPr="00E121FE">
        <w:rPr>
          <w:sz w:val="24"/>
          <w:szCs w:val="24"/>
        </w:rPr>
        <w:t xml:space="preserve"> Denver, then in </w:t>
      </w:r>
      <w:r w:rsidRPr="00E121FE">
        <w:rPr>
          <w:sz w:val="24"/>
          <w:szCs w:val="24"/>
        </w:rPr>
        <w:t>Washington</w:t>
      </w:r>
      <w:r w:rsidR="00507AEB" w:rsidRPr="00E121FE">
        <w:rPr>
          <w:sz w:val="24"/>
          <w:szCs w:val="24"/>
        </w:rPr>
        <w:t>, D.C.</w:t>
      </w:r>
      <w:r w:rsidRPr="00E121FE">
        <w:rPr>
          <w:sz w:val="24"/>
          <w:szCs w:val="24"/>
        </w:rPr>
        <w:t xml:space="preserve"> in early March</w:t>
      </w:r>
      <w:r w:rsidR="00507AEB" w:rsidRPr="00E121FE">
        <w:rPr>
          <w:sz w:val="24"/>
          <w:szCs w:val="24"/>
        </w:rPr>
        <w:t xml:space="preserve"> </w:t>
      </w:r>
      <w:r w:rsidRPr="00E121FE">
        <w:rPr>
          <w:sz w:val="24"/>
          <w:szCs w:val="24"/>
        </w:rPr>
        <w:t>and</w:t>
      </w:r>
      <w:r w:rsidR="00507AEB" w:rsidRPr="00E121FE">
        <w:rPr>
          <w:sz w:val="24"/>
          <w:szCs w:val="24"/>
        </w:rPr>
        <w:t xml:space="preserve"> again</w:t>
      </w:r>
      <w:r w:rsidRPr="00E121FE">
        <w:rPr>
          <w:sz w:val="24"/>
          <w:szCs w:val="24"/>
        </w:rPr>
        <w:t xml:space="preserve"> in May in conjunction</w:t>
      </w:r>
      <w:r w:rsidR="00507AEB" w:rsidRPr="00E121FE">
        <w:rPr>
          <w:sz w:val="24"/>
          <w:szCs w:val="24"/>
        </w:rPr>
        <w:t xml:space="preserve"> with</w:t>
      </w:r>
      <w:r w:rsidRPr="00E121FE">
        <w:rPr>
          <w:sz w:val="24"/>
          <w:szCs w:val="24"/>
        </w:rPr>
        <w:t xml:space="preserve"> </w:t>
      </w:r>
      <w:hyperlink r:id="rId12" w:history="1">
        <w:r w:rsidRPr="00E121FE">
          <w:rPr>
            <w:rStyle w:val="Hyperlink"/>
            <w:sz w:val="24"/>
            <w:szCs w:val="24"/>
          </w:rPr>
          <w:t>National Library Legislative Day</w:t>
        </w:r>
      </w:hyperlink>
      <w:r w:rsidRPr="00E121FE">
        <w:rPr>
          <w:sz w:val="24"/>
          <w:szCs w:val="24"/>
        </w:rPr>
        <w:t xml:space="preserve">. </w:t>
      </w:r>
    </w:p>
    <w:p w14:paraId="2D01068B" w14:textId="1B64BE11" w:rsidR="00507AEB" w:rsidRPr="00E121FE" w:rsidRDefault="00507AEB" w:rsidP="00E121FE">
      <w:pPr>
        <w:spacing w:after="0" w:line="240" w:lineRule="auto"/>
        <w:rPr>
          <w:rFonts w:cstheme="minorHAnsi"/>
          <w:bCs/>
          <w:sz w:val="24"/>
          <w:szCs w:val="24"/>
        </w:rPr>
      </w:pPr>
    </w:p>
    <w:p w14:paraId="51E5E05E" w14:textId="52C647CA" w:rsidR="00C07A88" w:rsidRPr="00E121FE" w:rsidRDefault="00C07A88" w:rsidP="00E121FE">
      <w:pPr>
        <w:spacing w:after="0" w:line="240" w:lineRule="auto"/>
        <w:rPr>
          <w:rFonts w:cstheme="minorHAnsi"/>
          <w:b/>
          <w:bCs/>
          <w:sz w:val="24"/>
          <w:szCs w:val="24"/>
        </w:rPr>
      </w:pPr>
      <w:r w:rsidRPr="00E121FE">
        <w:rPr>
          <w:rFonts w:cstheme="minorHAnsi"/>
          <w:b/>
          <w:bCs/>
          <w:sz w:val="24"/>
          <w:szCs w:val="24"/>
        </w:rPr>
        <w:t>WO hosts ALA President-elect</w:t>
      </w:r>
    </w:p>
    <w:p w14:paraId="5DF4A525" w14:textId="78AFE37E" w:rsidR="009254B5" w:rsidRPr="00E121FE" w:rsidRDefault="009254B5" w:rsidP="00E121FE">
      <w:pPr>
        <w:spacing w:after="0" w:line="240" w:lineRule="auto"/>
        <w:rPr>
          <w:sz w:val="24"/>
          <w:szCs w:val="24"/>
        </w:rPr>
      </w:pPr>
      <w:r w:rsidRPr="00E121FE">
        <w:rPr>
          <w:sz w:val="24"/>
          <w:szCs w:val="24"/>
        </w:rPr>
        <w:t xml:space="preserve">On October 12 President-elect Loida Garcia-Febo spent a day at the Washington Office for a briefing on WO’s strategic plan and to share her vision for her upcoming presidency. President-elect Garcia-Febo also met with representatives from the National Hispanic Media Coalition to discuss common interests and brainstorm possibilities for collaboration. </w:t>
      </w:r>
    </w:p>
    <w:p w14:paraId="0EB74DBD" w14:textId="77777777" w:rsidR="006D135C" w:rsidRPr="00E121FE" w:rsidRDefault="006D135C" w:rsidP="00E121FE">
      <w:pPr>
        <w:spacing w:after="0" w:line="240" w:lineRule="auto"/>
        <w:rPr>
          <w:sz w:val="24"/>
          <w:szCs w:val="24"/>
        </w:rPr>
      </w:pPr>
    </w:p>
    <w:p w14:paraId="194924DB" w14:textId="233C7F8D" w:rsidR="00C07A88" w:rsidRPr="00E121FE" w:rsidRDefault="00C07A88" w:rsidP="00E121FE">
      <w:pPr>
        <w:spacing w:after="0" w:line="240" w:lineRule="auto"/>
        <w:rPr>
          <w:rFonts w:cstheme="minorHAnsi"/>
          <w:b/>
          <w:bCs/>
          <w:sz w:val="24"/>
          <w:szCs w:val="24"/>
        </w:rPr>
      </w:pPr>
      <w:r w:rsidRPr="00E121FE">
        <w:rPr>
          <w:rFonts w:cstheme="minorHAnsi"/>
          <w:b/>
          <w:bCs/>
          <w:sz w:val="24"/>
          <w:szCs w:val="24"/>
        </w:rPr>
        <w:t xml:space="preserve">Registration opens for </w:t>
      </w:r>
      <w:hyperlink r:id="rId13" w:history="1">
        <w:r w:rsidRPr="00E121FE">
          <w:rPr>
            <w:rFonts w:cstheme="minorHAnsi"/>
            <w:b/>
            <w:bCs/>
            <w:sz w:val="24"/>
            <w:szCs w:val="24"/>
          </w:rPr>
          <w:t>National Library Legislative Day 2018</w:t>
        </w:r>
      </w:hyperlink>
    </w:p>
    <w:p w14:paraId="17457A20" w14:textId="36998BAD" w:rsidR="009254B5" w:rsidRPr="00E121FE" w:rsidRDefault="009254B5" w:rsidP="00E121FE">
      <w:pPr>
        <w:spacing w:after="0" w:line="240" w:lineRule="auto"/>
        <w:rPr>
          <w:rFonts w:cs="Calibri"/>
          <w:color w:val="000000"/>
          <w:sz w:val="24"/>
          <w:szCs w:val="24"/>
        </w:rPr>
      </w:pPr>
      <w:r w:rsidRPr="00E121FE">
        <w:rPr>
          <w:rFonts w:cs="Calibri"/>
          <w:color w:val="000000"/>
          <w:sz w:val="24"/>
          <w:szCs w:val="24"/>
        </w:rPr>
        <w:t xml:space="preserve">Registration for </w:t>
      </w:r>
      <w:hyperlink r:id="rId14" w:history="1">
        <w:r w:rsidRPr="00E121FE">
          <w:rPr>
            <w:rFonts w:cs="Calibri"/>
            <w:color w:val="0000FF"/>
            <w:sz w:val="24"/>
            <w:szCs w:val="24"/>
            <w:u w:val="single"/>
          </w:rPr>
          <w:t>National Library Legislative Day 2018</w:t>
        </w:r>
      </w:hyperlink>
      <w:r w:rsidRPr="00E121FE">
        <w:rPr>
          <w:rFonts w:cs="Calibri"/>
          <w:color w:val="000000"/>
          <w:sz w:val="24"/>
          <w:szCs w:val="24"/>
        </w:rPr>
        <w:t xml:space="preserve"> opened in December. The annual two-day advocacy training event will be held on May 7-8, 2018 in Washington, D.C. at the Liaison Hotel. Attendees will learn advocacy skills from staff from the Congressional Management </w:t>
      </w:r>
      <w:r w:rsidRPr="00E121FE">
        <w:rPr>
          <w:rFonts w:cs="Calibri"/>
          <w:color w:val="000000"/>
          <w:sz w:val="24"/>
          <w:szCs w:val="24"/>
        </w:rPr>
        <w:lastRenderedPageBreak/>
        <w:t>Foundation, hear issue briefings from experts and have the opportunity to receive mentoring from the experienced advocates on ALA's Committee of Legislation. </w:t>
      </w:r>
    </w:p>
    <w:p w14:paraId="3B902BFD" w14:textId="24F44EF8" w:rsidR="00881667" w:rsidRPr="00E121FE" w:rsidRDefault="00881667" w:rsidP="00E121FE">
      <w:pPr>
        <w:spacing w:after="0" w:line="240" w:lineRule="auto"/>
        <w:rPr>
          <w:rFonts w:cs="Calibri"/>
          <w:color w:val="000000"/>
          <w:sz w:val="24"/>
          <w:szCs w:val="24"/>
        </w:rPr>
      </w:pPr>
    </w:p>
    <w:p w14:paraId="7B40A27C" w14:textId="66ED29AF" w:rsidR="00881667" w:rsidRPr="00E121FE" w:rsidRDefault="0089313E" w:rsidP="00E121FE">
      <w:pPr>
        <w:spacing w:after="0" w:line="240" w:lineRule="auto"/>
        <w:rPr>
          <w:rFonts w:cstheme="minorHAnsi"/>
          <w:b/>
          <w:sz w:val="24"/>
          <w:szCs w:val="24"/>
        </w:rPr>
      </w:pPr>
      <w:r w:rsidRPr="00E121FE">
        <w:rPr>
          <w:rFonts w:cstheme="minorHAnsi"/>
          <w:b/>
          <w:sz w:val="24"/>
          <w:szCs w:val="24"/>
        </w:rPr>
        <w:t xml:space="preserve">WO </w:t>
      </w:r>
      <w:r w:rsidR="00881667" w:rsidRPr="00E121FE">
        <w:rPr>
          <w:rFonts w:cstheme="minorHAnsi"/>
          <w:b/>
          <w:sz w:val="24"/>
          <w:szCs w:val="24"/>
        </w:rPr>
        <w:t>holds D.C. event to celebrate 2017 recipient of the L. Ray Patterson Copyright Award</w:t>
      </w:r>
    </w:p>
    <w:p w14:paraId="79A673D1" w14:textId="77777777" w:rsidR="00881667" w:rsidRPr="00E121FE" w:rsidRDefault="00881667" w:rsidP="00E121FE">
      <w:pPr>
        <w:spacing w:after="0" w:line="240" w:lineRule="auto"/>
        <w:rPr>
          <w:rFonts w:cstheme="minorHAnsi"/>
          <w:sz w:val="24"/>
          <w:szCs w:val="24"/>
        </w:rPr>
      </w:pPr>
      <w:r w:rsidRPr="00E121FE">
        <w:rPr>
          <w:rFonts w:cstheme="minorHAnsi"/>
          <w:sz w:val="24"/>
          <w:szCs w:val="24"/>
        </w:rPr>
        <w:t>On October 2</w:t>
      </w:r>
      <w:r w:rsidRPr="00E121FE">
        <w:rPr>
          <w:rFonts w:cstheme="minorHAnsi"/>
          <w:sz w:val="24"/>
          <w:szCs w:val="24"/>
          <w:vertAlign w:val="superscript"/>
        </w:rPr>
        <w:t>nd</w:t>
      </w:r>
      <w:r w:rsidRPr="00E121FE">
        <w:rPr>
          <w:rFonts w:cstheme="minorHAnsi"/>
          <w:sz w:val="24"/>
          <w:szCs w:val="24"/>
        </w:rPr>
        <w:t xml:space="preserve">, ALA held a reception on Capitol Hill to recognize Jonathan Band as this year’s L. Ray Patterson Copyright </w:t>
      </w:r>
      <w:hyperlink r:id="rId15" w:history="1">
        <w:r w:rsidRPr="00E121FE">
          <w:rPr>
            <w:rStyle w:val="Hyperlink"/>
            <w:rFonts w:cstheme="minorHAnsi"/>
            <w:sz w:val="24"/>
            <w:szCs w:val="24"/>
          </w:rPr>
          <w:t>Awardee</w:t>
        </w:r>
      </w:hyperlink>
      <w:r w:rsidRPr="00E121FE">
        <w:rPr>
          <w:rFonts w:cstheme="minorHAnsi"/>
          <w:sz w:val="24"/>
          <w:szCs w:val="24"/>
        </w:rPr>
        <w:t>. Band is counsel to the Library Copyright Alliance and has worked diligently for a couple decades to advocate library views on copyright. The reception was held at the Consumer Technology Association’s Innovation House in partnership with the Library Copyright Alliance and the Re:Create Copyright Coalition. A broad cross-section of the D.C. policy world was in attendance.</w:t>
      </w:r>
    </w:p>
    <w:p w14:paraId="62F6166B" w14:textId="15C6EAAE" w:rsidR="009254B5" w:rsidRPr="00E121FE" w:rsidRDefault="009254B5" w:rsidP="00E121FE">
      <w:pPr>
        <w:spacing w:after="0" w:line="240" w:lineRule="auto"/>
        <w:rPr>
          <w:rFonts w:cstheme="minorHAnsi"/>
          <w:bCs/>
          <w:sz w:val="24"/>
          <w:szCs w:val="24"/>
        </w:rPr>
      </w:pPr>
    </w:p>
    <w:p w14:paraId="73BC046D" w14:textId="15E4AC2B" w:rsidR="00C07A88" w:rsidRPr="00E121FE" w:rsidRDefault="00C07A88" w:rsidP="00E121FE">
      <w:pPr>
        <w:spacing w:after="0" w:line="240" w:lineRule="auto"/>
        <w:rPr>
          <w:rFonts w:cstheme="minorHAnsi"/>
          <w:b/>
          <w:bCs/>
          <w:sz w:val="24"/>
          <w:szCs w:val="24"/>
        </w:rPr>
      </w:pPr>
      <w:r w:rsidRPr="00E121FE">
        <w:rPr>
          <w:rFonts w:cstheme="minorHAnsi"/>
          <w:b/>
          <w:bCs/>
          <w:sz w:val="24"/>
          <w:szCs w:val="24"/>
        </w:rPr>
        <w:t xml:space="preserve">Libraries Ready to Code </w:t>
      </w:r>
      <w:r w:rsidR="00C527A9" w:rsidRPr="00E121FE">
        <w:rPr>
          <w:rFonts w:cstheme="minorHAnsi"/>
          <w:b/>
          <w:bCs/>
          <w:sz w:val="24"/>
          <w:szCs w:val="24"/>
        </w:rPr>
        <w:t>expands reach</w:t>
      </w:r>
    </w:p>
    <w:p w14:paraId="00ADA5E5" w14:textId="77777777" w:rsidR="009E44B6" w:rsidRPr="00E121FE" w:rsidRDefault="009E44B6" w:rsidP="00E121FE">
      <w:pPr>
        <w:spacing w:after="0" w:line="240" w:lineRule="auto"/>
        <w:rPr>
          <w:rFonts w:cstheme="minorHAnsi"/>
          <w:b/>
          <w:bCs/>
          <w:sz w:val="24"/>
          <w:szCs w:val="24"/>
        </w:rPr>
      </w:pPr>
    </w:p>
    <w:p w14:paraId="336A82E5" w14:textId="4EB4248E" w:rsidR="009E44B6" w:rsidRPr="00E121FE" w:rsidRDefault="009571FF" w:rsidP="00E121FE">
      <w:pPr>
        <w:pStyle w:val="NormalWeb"/>
        <w:numPr>
          <w:ilvl w:val="0"/>
          <w:numId w:val="4"/>
        </w:numPr>
        <w:shd w:val="clear" w:color="auto" w:fill="FFFFFF"/>
        <w:spacing w:before="0" w:beforeAutospacing="0" w:after="0" w:afterAutospacing="0"/>
        <w:rPr>
          <w:rFonts w:asciiTheme="minorHAnsi" w:hAnsiTheme="minorHAnsi"/>
        </w:rPr>
      </w:pPr>
      <w:r w:rsidRPr="00E121FE">
        <w:rPr>
          <w:rFonts w:asciiTheme="minorHAnsi" w:hAnsiTheme="minorHAnsi"/>
          <w:b/>
          <w:bCs/>
        </w:rPr>
        <w:t>Twenty-eight</w:t>
      </w:r>
      <w:r w:rsidR="009254B5" w:rsidRPr="00E121FE">
        <w:rPr>
          <w:rFonts w:asciiTheme="minorHAnsi" w:hAnsiTheme="minorHAnsi"/>
          <w:b/>
          <w:bCs/>
        </w:rPr>
        <w:t xml:space="preserve"> school and public libraries selected to participate in Phase III of the Libraries Ready to Code initiative</w:t>
      </w:r>
    </w:p>
    <w:p w14:paraId="79FD33FF" w14:textId="26129175" w:rsidR="009254B5" w:rsidRPr="00E121FE" w:rsidRDefault="009254B5" w:rsidP="00E121FE">
      <w:pPr>
        <w:pStyle w:val="NormalWeb"/>
        <w:shd w:val="clear" w:color="auto" w:fill="FFFFFF"/>
        <w:spacing w:before="0" w:beforeAutospacing="0" w:after="0" w:afterAutospacing="0"/>
        <w:ind w:left="720"/>
        <w:rPr>
          <w:rFonts w:asciiTheme="minorHAnsi" w:hAnsiTheme="minorHAnsi"/>
        </w:rPr>
      </w:pPr>
      <w:r w:rsidRPr="00E121FE">
        <w:rPr>
          <w:rFonts w:asciiTheme="minorHAnsi" w:hAnsiTheme="minorHAnsi"/>
        </w:rPr>
        <w:t xml:space="preserve">In October, ALA and Ready to Code partner Google </w:t>
      </w:r>
      <w:hyperlink r:id="rId16" w:history="1">
        <w:r w:rsidRPr="00E121FE">
          <w:rPr>
            <w:rStyle w:val="Hyperlink"/>
            <w:rFonts w:asciiTheme="minorHAnsi" w:hAnsiTheme="minorHAnsi"/>
          </w:rPr>
          <w:t>announced</w:t>
        </w:r>
      </w:hyperlink>
      <w:r w:rsidRPr="00E121FE">
        <w:rPr>
          <w:rFonts w:asciiTheme="minorHAnsi" w:hAnsiTheme="minorHAnsi"/>
        </w:rPr>
        <w:t xml:space="preserve"> the new cohort of libraries that will spend the next year designing and implementing coding programs that promote computational thinking among youth. A </w:t>
      </w:r>
      <w:hyperlink r:id="rId17" w:history="1">
        <w:r w:rsidRPr="00E121FE">
          <w:rPr>
            <w:rStyle w:val="Hyperlink"/>
            <w:rFonts w:asciiTheme="minorHAnsi" w:hAnsiTheme="minorHAnsi"/>
          </w:rPr>
          <w:t>selection committee</w:t>
        </w:r>
      </w:hyperlink>
      <w:r w:rsidRPr="00E121FE">
        <w:rPr>
          <w:rFonts w:asciiTheme="minorHAnsi" w:hAnsiTheme="minorHAnsi"/>
        </w:rPr>
        <w:t xml:space="preserve"> with representatives from ALA’s three youth divisions and OITP reviewed more than 400 applications and selected 28 public and school libraries to receive grants of up to $25,000. The Ready to Code cohort will work together to create a national CS educational toolkit made up of resources and activities that they find most useful for youth CS programming. It will also include an implementation guide to help libraries learn how to use and customize the resources for their unique library/community. Developed by U.S. libraries, for libraries, the toolkit will be released in conjunction with National Library Week in April 2018. In addition to the grants funds, libraries will receive a travel stipend to attend Midwinter 2018 for a hands-on workshop, where they will share best practices and refine the toolkit.</w:t>
      </w:r>
    </w:p>
    <w:p w14:paraId="3162ED7A" w14:textId="77777777" w:rsidR="009E44B6" w:rsidRPr="00E121FE" w:rsidRDefault="009E44B6" w:rsidP="00E121FE">
      <w:pPr>
        <w:pStyle w:val="NormalWeb"/>
        <w:shd w:val="clear" w:color="auto" w:fill="FFFFFF"/>
        <w:spacing w:before="0" w:beforeAutospacing="0" w:after="0" w:afterAutospacing="0"/>
        <w:rPr>
          <w:rFonts w:asciiTheme="minorHAnsi" w:hAnsiTheme="minorHAnsi"/>
        </w:rPr>
      </w:pPr>
    </w:p>
    <w:p w14:paraId="23E3ACAC" w14:textId="77777777" w:rsidR="009E44B6" w:rsidRPr="00E121FE" w:rsidRDefault="00C07A88" w:rsidP="00E121FE">
      <w:pPr>
        <w:pStyle w:val="ListParagraph"/>
        <w:numPr>
          <w:ilvl w:val="0"/>
          <w:numId w:val="4"/>
        </w:numPr>
        <w:spacing w:after="0" w:line="240" w:lineRule="auto"/>
        <w:rPr>
          <w:rFonts w:cs="Times New Roman"/>
          <w:sz w:val="24"/>
          <w:szCs w:val="24"/>
          <w:shd w:val="clear" w:color="auto" w:fill="FFFFFF"/>
        </w:rPr>
      </w:pPr>
      <w:r w:rsidRPr="00E121FE">
        <w:rPr>
          <w:rFonts w:cs="Times New Roman"/>
          <w:b/>
          <w:bCs/>
          <w:sz w:val="24"/>
          <w:szCs w:val="24"/>
        </w:rPr>
        <w:t>ALA and National Center for Women &amp; Information Technology (NCWIT) announce collaboration on library pilot</w:t>
      </w:r>
      <w:r w:rsidR="00F55F1B" w:rsidRPr="00E121FE">
        <w:rPr>
          <w:rFonts w:cs="Times New Roman"/>
          <w:b/>
          <w:bCs/>
          <w:sz w:val="24"/>
          <w:szCs w:val="24"/>
        </w:rPr>
        <w:t xml:space="preserve"> </w:t>
      </w:r>
    </w:p>
    <w:p w14:paraId="7C1C8B53" w14:textId="14FEE965" w:rsidR="00F55F1B" w:rsidRDefault="00F55F1B" w:rsidP="00E121FE">
      <w:pPr>
        <w:pStyle w:val="ListParagraph"/>
        <w:spacing w:after="0" w:line="240" w:lineRule="auto"/>
        <w:rPr>
          <w:rFonts w:cs="Times New Roman"/>
          <w:sz w:val="24"/>
          <w:szCs w:val="24"/>
          <w:shd w:val="clear" w:color="auto" w:fill="FFFFFF"/>
        </w:rPr>
      </w:pPr>
      <w:r w:rsidRPr="00E121FE">
        <w:rPr>
          <w:rFonts w:cs="Times New Roman"/>
          <w:sz w:val="24"/>
          <w:szCs w:val="24"/>
        </w:rPr>
        <w:t xml:space="preserve">During 2017 CS Education Week (December 4-10) the Washington Office and the National Center for Women &amp; Information Technology’s (NCWIT) AspireIT program </w:t>
      </w:r>
      <w:hyperlink r:id="rId18" w:history="1">
        <w:r w:rsidRPr="00E121FE">
          <w:rPr>
            <w:rStyle w:val="Hyperlink"/>
            <w:rFonts w:cs="Times New Roman"/>
            <w:sz w:val="24"/>
            <w:szCs w:val="24"/>
            <w:shd w:val="clear" w:color="auto" w:fill="FFFFFF"/>
          </w:rPr>
          <w:t>joined forces</w:t>
        </w:r>
      </w:hyperlink>
      <w:r w:rsidRPr="00E121FE">
        <w:rPr>
          <w:rFonts w:cs="Times New Roman"/>
          <w:sz w:val="24"/>
          <w:szCs w:val="24"/>
          <w:shd w:val="clear" w:color="auto" w:fill="FFFFFF"/>
        </w:rPr>
        <w:t xml:space="preserve"> in a pilot project to connect young women program leaders to public libraries to design and implement coding programs for K-12 girls. The AspireIT/ALA pilot will connect a “near-peer” </w:t>
      </w:r>
      <w:r w:rsidRPr="00E121FE">
        <w:rPr>
          <w:rStyle w:val="Strong"/>
          <w:rFonts w:cs="Times New Roman"/>
          <w:b w:val="0"/>
          <w:iCs/>
          <w:sz w:val="24"/>
          <w:szCs w:val="24"/>
          <w:bdr w:val="none" w:sz="0" w:space="0" w:color="auto" w:frame="1"/>
          <w:shd w:val="clear" w:color="auto" w:fill="FFFFFF"/>
        </w:rPr>
        <w:t>Program Leader</w:t>
      </w:r>
      <w:r w:rsidRPr="00E121FE">
        <w:rPr>
          <w:rStyle w:val="Emphasis"/>
          <w:sz w:val="24"/>
          <w:szCs w:val="24"/>
          <w:bdr w:val="none" w:sz="0" w:space="0" w:color="auto" w:frame="1"/>
          <w:shd w:val="clear" w:color="auto" w:fill="FFFFFF"/>
        </w:rPr>
        <w:t> </w:t>
      </w:r>
      <w:r w:rsidRPr="00E121FE">
        <w:rPr>
          <w:rFonts w:cs="Times New Roman"/>
          <w:sz w:val="24"/>
          <w:szCs w:val="24"/>
          <w:shd w:val="clear" w:color="auto" w:fill="FFFFFF"/>
        </w:rPr>
        <w:t>(high school and college-aged) from the </w:t>
      </w:r>
      <w:hyperlink r:id="rId19" w:history="1">
        <w:r w:rsidRPr="00E121FE">
          <w:rPr>
            <w:rStyle w:val="Hyperlink"/>
            <w:rFonts w:cs="Times New Roman"/>
            <w:sz w:val="24"/>
            <w:szCs w:val="24"/>
            <w:bdr w:val="none" w:sz="0" w:space="0" w:color="auto" w:frame="1"/>
            <w:shd w:val="clear" w:color="auto" w:fill="FFFFFF"/>
          </w:rPr>
          <w:t>Aspirations in Computing</w:t>
        </w:r>
        <w:r w:rsidRPr="00E121FE">
          <w:rPr>
            <w:rStyle w:val="Hyperlink"/>
            <w:rFonts w:cs="Times New Roman"/>
            <w:sz w:val="24"/>
            <w:szCs w:val="24"/>
            <w:shd w:val="clear" w:color="auto" w:fill="FFFFFF"/>
          </w:rPr>
          <w:t> </w:t>
        </w:r>
      </w:hyperlink>
      <w:r w:rsidRPr="00E121FE">
        <w:rPr>
          <w:rFonts w:cs="Times New Roman"/>
          <w:sz w:val="24"/>
          <w:szCs w:val="24"/>
          <w:shd w:val="clear" w:color="auto" w:fill="FFFFFF"/>
        </w:rPr>
        <w:t>community with three to five public libraries serving small rural communities to large urban centers in diverse geographic regions in the states of Alaska, Arkansas, Florida, Georgia and Maine. The pilot programs will occur in March and April 2018. Future library programs will be based on learnings and project outcomes from the pilot.</w:t>
      </w:r>
    </w:p>
    <w:p w14:paraId="124C7613" w14:textId="5D7E4CCC" w:rsidR="00992EA5" w:rsidRDefault="00992EA5" w:rsidP="00E121FE">
      <w:pPr>
        <w:pStyle w:val="ListParagraph"/>
        <w:spacing w:after="0" w:line="240" w:lineRule="auto"/>
        <w:rPr>
          <w:rFonts w:cs="Times New Roman"/>
          <w:sz w:val="24"/>
          <w:szCs w:val="24"/>
          <w:shd w:val="clear" w:color="auto" w:fill="FFFFFF"/>
        </w:rPr>
      </w:pPr>
    </w:p>
    <w:p w14:paraId="515527B8" w14:textId="77777777" w:rsidR="00992EA5" w:rsidRPr="00E121FE" w:rsidRDefault="00992EA5" w:rsidP="00E121FE">
      <w:pPr>
        <w:pStyle w:val="ListParagraph"/>
        <w:spacing w:after="0" w:line="240" w:lineRule="auto"/>
        <w:rPr>
          <w:rFonts w:cs="Times New Roman"/>
          <w:sz w:val="24"/>
          <w:szCs w:val="24"/>
          <w:shd w:val="clear" w:color="auto" w:fill="FFFFFF"/>
        </w:rPr>
      </w:pPr>
    </w:p>
    <w:p w14:paraId="4697A7C3" w14:textId="77777777" w:rsidR="009E44B6" w:rsidRPr="00E121FE" w:rsidRDefault="009E44B6" w:rsidP="00E121FE">
      <w:pPr>
        <w:pStyle w:val="ListParagraph"/>
        <w:spacing w:after="0" w:line="240" w:lineRule="auto"/>
        <w:rPr>
          <w:rFonts w:cs="Times New Roman"/>
          <w:sz w:val="24"/>
          <w:szCs w:val="24"/>
          <w:shd w:val="clear" w:color="auto" w:fill="FFFFFF"/>
        </w:rPr>
      </w:pPr>
    </w:p>
    <w:p w14:paraId="35250620" w14:textId="6868C1EE" w:rsidR="009E44B6" w:rsidRPr="00E121FE" w:rsidRDefault="00C07A88" w:rsidP="00E121FE">
      <w:pPr>
        <w:pStyle w:val="ListParagraph"/>
        <w:numPr>
          <w:ilvl w:val="0"/>
          <w:numId w:val="4"/>
        </w:numPr>
        <w:spacing w:after="0" w:line="240" w:lineRule="auto"/>
        <w:rPr>
          <w:rFonts w:cs="Times New Roman"/>
          <w:b/>
          <w:bCs/>
          <w:sz w:val="24"/>
          <w:szCs w:val="24"/>
        </w:rPr>
      </w:pPr>
      <w:r w:rsidRPr="00E121FE">
        <w:rPr>
          <w:rFonts w:cs="Times New Roman"/>
          <w:b/>
          <w:bCs/>
          <w:sz w:val="24"/>
          <w:szCs w:val="24"/>
        </w:rPr>
        <w:lastRenderedPageBreak/>
        <w:t>CS Education Week 2017 highlights role of libraries</w:t>
      </w:r>
      <w:r w:rsidR="009E44B6" w:rsidRPr="00E121FE">
        <w:rPr>
          <w:rFonts w:cs="Times New Roman"/>
          <w:b/>
          <w:bCs/>
          <w:sz w:val="24"/>
          <w:szCs w:val="24"/>
        </w:rPr>
        <w:t xml:space="preserve"> </w:t>
      </w:r>
    </w:p>
    <w:p w14:paraId="4AB95E88" w14:textId="430BC22D" w:rsidR="00F55F1B" w:rsidRPr="00E121FE" w:rsidRDefault="00F55F1B" w:rsidP="00E121FE">
      <w:pPr>
        <w:pStyle w:val="ListParagraph"/>
        <w:spacing w:after="0" w:line="240" w:lineRule="auto"/>
        <w:rPr>
          <w:rFonts w:cs="Times New Roman"/>
          <w:b/>
          <w:bCs/>
          <w:sz w:val="24"/>
          <w:szCs w:val="24"/>
        </w:rPr>
      </w:pPr>
      <w:r w:rsidRPr="00E121FE">
        <w:rPr>
          <w:rFonts w:cs="Times New Roman"/>
          <w:sz w:val="24"/>
          <w:szCs w:val="24"/>
        </w:rPr>
        <w:t xml:space="preserve">The Washington Office participated again this year in the annual CS Education Week, highlighting the newly launched Ready to Code cohort libraries as well as the Arkansas State Library </w:t>
      </w:r>
      <w:hyperlink r:id="rId20" w:history="1">
        <w:r w:rsidRPr="00E121FE">
          <w:rPr>
            <w:rStyle w:val="Hyperlink"/>
            <w:rFonts w:cs="Times New Roman"/>
            <w:sz w:val="24"/>
            <w:szCs w:val="24"/>
          </w:rPr>
          <w:t>coding initiative</w:t>
        </w:r>
      </w:hyperlink>
      <w:r w:rsidRPr="00E121FE">
        <w:rPr>
          <w:rFonts w:cs="Times New Roman"/>
          <w:sz w:val="24"/>
          <w:szCs w:val="24"/>
        </w:rPr>
        <w:t xml:space="preserve">, which uses LSTA funding to educate Arkansas public librarians about coding and empower them to facilitate coding programs in their local libraries. To launch the week of activities, CODE.org President Alice Steinglass </w:t>
      </w:r>
      <w:hyperlink r:id="rId21" w:history="1">
        <w:r w:rsidRPr="00E121FE">
          <w:rPr>
            <w:rStyle w:val="Hyperlink"/>
            <w:rFonts w:cs="Times New Roman"/>
            <w:sz w:val="24"/>
            <w:szCs w:val="24"/>
          </w:rPr>
          <w:t>blogged</w:t>
        </w:r>
      </w:hyperlink>
      <w:r w:rsidRPr="00E121FE">
        <w:rPr>
          <w:rFonts w:cs="Times New Roman"/>
          <w:sz w:val="24"/>
          <w:szCs w:val="24"/>
        </w:rPr>
        <w:t xml:space="preserve"> for District Dispatch. ALA also joined the </w:t>
      </w:r>
      <w:hyperlink r:id="rId22" w:history="1">
        <w:r w:rsidRPr="00E121FE">
          <w:rPr>
            <w:rStyle w:val="Hyperlink"/>
            <w:rFonts w:cs="Times New Roman"/>
            <w:sz w:val="24"/>
            <w:szCs w:val="24"/>
          </w:rPr>
          <w:t>CSforAll Consortium</w:t>
        </w:r>
      </w:hyperlink>
      <w:r w:rsidR="009E44B6" w:rsidRPr="00E121FE">
        <w:rPr>
          <w:rStyle w:val="Hyperlink"/>
          <w:rFonts w:cs="Times New Roman"/>
          <w:sz w:val="24"/>
          <w:szCs w:val="24"/>
        </w:rPr>
        <w:t>,</w:t>
      </w:r>
      <w:r w:rsidRPr="00E121FE">
        <w:rPr>
          <w:rFonts w:cs="Times New Roman"/>
          <w:sz w:val="24"/>
          <w:szCs w:val="24"/>
        </w:rPr>
        <w:t xml:space="preserve"> the national hub for educators and other stakeholders to collaborate to help all K</w:t>
      </w:r>
      <w:r w:rsidR="009E44B6" w:rsidRPr="00E121FE">
        <w:rPr>
          <w:rFonts w:cs="Times New Roman"/>
          <w:sz w:val="24"/>
          <w:szCs w:val="24"/>
        </w:rPr>
        <w:t>-</w:t>
      </w:r>
      <w:r w:rsidRPr="00E121FE">
        <w:rPr>
          <w:rFonts w:cs="Times New Roman"/>
          <w:sz w:val="24"/>
          <w:szCs w:val="24"/>
        </w:rPr>
        <w:t xml:space="preserve">12 students achieve computer science literacy. </w:t>
      </w:r>
      <w:r w:rsidR="009E44B6" w:rsidRPr="00E121FE">
        <w:rPr>
          <w:rFonts w:cs="Times New Roman"/>
          <w:sz w:val="24"/>
          <w:szCs w:val="24"/>
        </w:rPr>
        <w:t>O</w:t>
      </w:r>
      <w:r w:rsidRPr="00E121FE">
        <w:rPr>
          <w:rFonts w:cs="Times New Roman"/>
          <w:sz w:val="24"/>
          <w:szCs w:val="24"/>
        </w:rPr>
        <w:t>riginally an initiative under the Obama administration</w:t>
      </w:r>
      <w:r w:rsidR="009E44B6" w:rsidRPr="00E121FE">
        <w:rPr>
          <w:rFonts w:cs="Times New Roman"/>
          <w:sz w:val="24"/>
          <w:szCs w:val="24"/>
        </w:rPr>
        <w:t>, the Consortium</w:t>
      </w:r>
      <w:r w:rsidRPr="00E121FE">
        <w:rPr>
          <w:rFonts w:cs="Times New Roman"/>
          <w:sz w:val="24"/>
          <w:szCs w:val="24"/>
        </w:rPr>
        <w:t xml:space="preserve"> continues through a grant </w:t>
      </w:r>
      <w:r w:rsidR="009E44B6" w:rsidRPr="00E121FE">
        <w:rPr>
          <w:rFonts w:cs="Times New Roman"/>
          <w:sz w:val="24"/>
          <w:szCs w:val="24"/>
        </w:rPr>
        <w:t>from</w:t>
      </w:r>
      <w:r w:rsidRPr="00E121FE">
        <w:rPr>
          <w:rFonts w:cs="Times New Roman"/>
          <w:sz w:val="24"/>
          <w:szCs w:val="24"/>
        </w:rPr>
        <w:t xml:space="preserve"> the National Science Foundation. </w:t>
      </w:r>
    </w:p>
    <w:p w14:paraId="029DF756" w14:textId="01265971" w:rsidR="00F55F1B" w:rsidRPr="00E121FE" w:rsidRDefault="00F55F1B" w:rsidP="00E121FE">
      <w:pPr>
        <w:spacing w:after="0" w:line="240" w:lineRule="auto"/>
        <w:rPr>
          <w:rFonts w:cs="Times New Roman"/>
          <w:sz w:val="24"/>
          <w:szCs w:val="24"/>
        </w:rPr>
      </w:pPr>
    </w:p>
    <w:p w14:paraId="5B45F905" w14:textId="786D8E64" w:rsidR="0089313E" w:rsidRPr="00E121FE" w:rsidRDefault="0089313E" w:rsidP="00E121FE">
      <w:pPr>
        <w:spacing w:after="0" w:line="240" w:lineRule="auto"/>
        <w:rPr>
          <w:rFonts w:cstheme="minorHAnsi"/>
          <w:b/>
          <w:bCs/>
          <w:sz w:val="24"/>
          <w:szCs w:val="24"/>
        </w:rPr>
      </w:pPr>
      <w:r w:rsidRPr="00E121FE">
        <w:rPr>
          <w:rFonts w:cstheme="minorHAnsi"/>
          <w:b/>
          <w:bCs/>
          <w:sz w:val="24"/>
          <w:szCs w:val="24"/>
        </w:rPr>
        <w:t>WO welcomes new staff, announces changing staff roles</w:t>
      </w:r>
    </w:p>
    <w:p w14:paraId="11F60224" w14:textId="2604BF12" w:rsidR="0089313E" w:rsidRPr="00E121FE" w:rsidRDefault="0089313E" w:rsidP="00E121FE">
      <w:pPr>
        <w:spacing w:after="0" w:line="240" w:lineRule="auto"/>
        <w:rPr>
          <w:sz w:val="24"/>
          <w:szCs w:val="24"/>
        </w:rPr>
      </w:pPr>
      <w:r w:rsidRPr="00E121FE">
        <w:rPr>
          <w:sz w:val="24"/>
          <w:szCs w:val="24"/>
        </w:rPr>
        <w:t xml:space="preserve">The Washington Office has been in the process of reorganizing since the arrival of Associate Executive Director Kathi Kromer in June 2017. Most recently, WO welcomed Megan Ortegon and Daniel Snedden, both as Managers of Public Policy. Megan will focus on government relations and advocacy outreach, while Dan’s </w:t>
      </w:r>
      <w:r w:rsidRPr="00E121FE">
        <w:rPr>
          <w:color w:val="000000"/>
          <w:sz w:val="24"/>
          <w:szCs w:val="24"/>
        </w:rPr>
        <w:t xml:space="preserve">focus is on government relations and policy research. In addition to new hires, WO also reconfigured roles for existing staff: </w:t>
      </w:r>
      <w:r w:rsidRPr="00E121FE">
        <w:rPr>
          <w:bCs/>
          <w:sz w:val="24"/>
          <w:szCs w:val="24"/>
        </w:rPr>
        <w:t>Lisa Lindle - Manager, Grassroots and Advocacy Outreach</w:t>
      </w:r>
      <w:r w:rsidRPr="00E121FE">
        <w:rPr>
          <w:sz w:val="24"/>
          <w:szCs w:val="24"/>
        </w:rPr>
        <w:t>;</w:t>
      </w:r>
      <w:r w:rsidRPr="00E121FE">
        <w:rPr>
          <w:bCs/>
          <w:color w:val="000000"/>
          <w:sz w:val="24"/>
          <w:szCs w:val="24"/>
        </w:rPr>
        <w:t> Shawnda Hines - Assistant Director of Communications</w:t>
      </w:r>
      <w:r w:rsidR="00E121FE" w:rsidRPr="00E121FE">
        <w:rPr>
          <w:sz w:val="24"/>
          <w:szCs w:val="24"/>
        </w:rPr>
        <w:t>;</w:t>
      </w:r>
      <w:r w:rsidRPr="00E121FE">
        <w:rPr>
          <w:sz w:val="24"/>
          <w:szCs w:val="24"/>
        </w:rPr>
        <w:t xml:space="preserve"> </w:t>
      </w:r>
      <w:r w:rsidRPr="00E121FE">
        <w:rPr>
          <w:bCs/>
          <w:color w:val="000000"/>
          <w:sz w:val="24"/>
          <w:szCs w:val="24"/>
        </w:rPr>
        <w:t xml:space="preserve">Emily Wagner </w:t>
      </w:r>
      <w:r w:rsidR="00E121FE" w:rsidRPr="00E121FE">
        <w:rPr>
          <w:bCs/>
          <w:color w:val="000000"/>
          <w:sz w:val="24"/>
          <w:szCs w:val="24"/>
        </w:rPr>
        <w:t>-</w:t>
      </w:r>
      <w:r w:rsidRPr="00E121FE">
        <w:rPr>
          <w:bCs/>
          <w:color w:val="000000"/>
          <w:sz w:val="24"/>
          <w:szCs w:val="24"/>
        </w:rPr>
        <w:t xml:space="preserve"> Assistant Director, Knowledge Management and Communications</w:t>
      </w:r>
      <w:r w:rsidR="00E121FE" w:rsidRPr="00E121FE">
        <w:rPr>
          <w:sz w:val="24"/>
          <w:szCs w:val="24"/>
        </w:rPr>
        <w:t>; and</w:t>
      </w:r>
      <w:r w:rsidRPr="00E121FE">
        <w:rPr>
          <w:sz w:val="24"/>
          <w:szCs w:val="24"/>
        </w:rPr>
        <w:t xml:space="preserve"> Marijke Visser</w:t>
      </w:r>
      <w:r w:rsidR="00E121FE" w:rsidRPr="00E121FE">
        <w:rPr>
          <w:sz w:val="24"/>
          <w:szCs w:val="24"/>
        </w:rPr>
        <w:t xml:space="preserve"> - A</w:t>
      </w:r>
      <w:r w:rsidRPr="00E121FE">
        <w:rPr>
          <w:rFonts w:cstheme="minorHAnsi"/>
          <w:sz w:val="24"/>
          <w:szCs w:val="24"/>
        </w:rPr>
        <w:t xml:space="preserve">ssociate </w:t>
      </w:r>
      <w:r w:rsidR="00E121FE" w:rsidRPr="00E121FE">
        <w:rPr>
          <w:rFonts w:cstheme="minorHAnsi"/>
          <w:sz w:val="24"/>
          <w:szCs w:val="24"/>
        </w:rPr>
        <w:t>D</w:t>
      </w:r>
      <w:r w:rsidRPr="00E121FE">
        <w:rPr>
          <w:rFonts w:cstheme="minorHAnsi"/>
          <w:sz w:val="24"/>
          <w:szCs w:val="24"/>
        </w:rPr>
        <w:t xml:space="preserve">irector and </w:t>
      </w:r>
      <w:r w:rsidR="00E121FE" w:rsidRPr="00E121FE">
        <w:rPr>
          <w:rFonts w:cstheme="minorHAnsi"/>
          <w:sz w:val="24"/>
          <w:szCs w:val="24"/>
        </w:rPr>
        <w:t>S</w:t>
      </w:r>
      <w:r w:rsidRPr="00E121FE">
        <w:rPr>
          <w:rFonts w:cstheme="minorHAnsi"/>
          <w:sz w:val="24"/>
          <w:szCs w:val="24"/>
        </w:rPr>
        <w:t xml:space="preserve">enior </w:t>
      </w:r>
      <w:r w:rsidR="00E121FE" w:rsidRPr="00E121FE">
        <w:rPr>
          <w:rFonts w:cstheme="minorHAnsi"/>
          <w:sz w:val="24"/>
          <w:szCs w:val="24"/>
        </w:rPr>
        <w:t>P</w:t>
      </w:r>
      <w:r w:rsidRPr="00E121FE">
        <w:rPr>
          <w:rFonts w:cstheme="minorHAnsi"/>
          <w:sz w:val="24"/>
          <w:szCs w:val="24"/>
        </w:rPr>
        <w:t xml:space="preserve">olicy </w:t>
      </w:r>
      <w:r w:rsidR="00E121FE" w:rsidRPr="00E121FE">
        <w:rPr>
          <w:rFonts w:cstheme="minorHAnsi"/>
          <w:sz w:val="24"/>
          <w:szCs w:val="24"/>
        </w:rPr>
        <w:t>A</w:t>
      </w:r>
      <w:r w:rsidRPr="00E121FE">
        <w:rPr>
          <w:rFonts w:cstheme="minorHAnsi"/>
          <w:sz w:val="24"/>
          <w:szCs w:val="24"/>
        </w:rPr>
        <w:t>dvocate.</w:t>
      </w:r>
    </w:p>
    <w:p w14:paraId="51EFBC8E" w14:textId="3B118E7B" w:rsidR="0089313E" w:rsidRPr="00E121FE" w:rsidRDefault="0089313E" w:rsidP="00E121FE">
      <w:pPr>
        <w:spacing w:after="0" w:line="240" w:lineRule="auto"/>
        <w:rPr>
          <w:rFonts w:cstheme="minorHAnsi"/>
          <w:bCs/>
          <w:sz w:val="24"/>
          <w:szCs w:val="24"/>
          <w:u w:val="single"/>
        </w:rPr>
      </w:pPr>
    </w:p>
    <w:p w14:paraId="5F00F810" w14:textId="77777777" w:rsidR="00E121FE" w:rsidRPr="00E121FE" w:rsidRDefault="00E121FE" w:rsidP="00E121FE">
      <w:pPr>
        <w:spacing w:after="0" w:line="240" w:lineRule="auto"/>
        <w:rPr>
          <w:rFonts w:cstheme="minorHAnsi"/>
          <w:b/>
          <w:sz w:val="24"/>
          <w:szCs w:val="24"/>
        </w:rPr>
      </w:pPr>
      <w:r w:rsidRPr="00E121FE">
        <w:rPr>
          <w:rFonts w:cstheme="minorHAnsi"/>
          <w:b/>
          <w:sz w:val="24"/>
          <w:szCs w:val="24"/>
        </w:rPr>
        <w:t xml:space="preserve">Carrie Russell recognized as a distinguished alumna </w:t>
      </w:r>
    </w:p>
    <w:p w14:paraId="4339630A" w14:textId="68BE61BF" w:rsidR="00E121FE" w:rsidRPr="00E121FE" w:rsidRDefault="00E121FE" w:rsidP="00E121FE">
      <w:pPr>
        <w:spacing w:after="0" w:line="240" w:lineRule="auto"/>
        <w:rPr>
          <w:rFonts w:cstheme="minorHAnsi"/>
          <w:sz w:val="24"/>
          <w:szCs w:val="24"/>
        </w:rPr>
      </w:pPr>
      <w:r w:rsidRPr="00E121FE">
        <w:rPr>
          <w:rFonts w:cstheme="minorHAnsi"/>
          <w:sz w:val="24"/>
          <w:szCs w:val="24"/>
        </w:rPr>
        <w:t>In mid-</w:t>
      </w:r>
      <w:hyperlink r:id="rId23" w:history="1">
        <w:r w:rsidRPr="00E121FE">
          <w:rPr>
            <w:rStyle w:val="Hyperlink"/>
            <w:rFonts w:cstheme="minorHAnsi"/>
            <w:sz w:val="24"/>
            <w:szCs w:val="24"/>
          </w:rPr>
          <w:t>September</w:t>
        </w:r>
      </w:hyperlink>
      <w:r w:rsidRPr="00E121FE">
        <w:rPr>
          <w:sz w:val="24"/>
          <w:szCs w:val="24"/>
        </w:rPr>
        <w:t xml:space="preserve"> </w:t>
      </w:r>
      <w:r w:rsidRPr="00E121FE">
        <w:rPr>
          <w:rFonts w:cstheme="minorHAnsi"/>
          <w:sz w:val="24"/>
          <w:szCs w:val="24"/>
        </w:rPr>
        <w:t xml:space="preserve">the School of Information Studies at the University of Wisconsin, Madison, recognized Carrie Russell as a distinguished alumna at their </w:t>
      </w:r>
      <w:hyperlink r:id="rId24" w:history="1">
        <w:r w:rsidRPr="00E121FE">
          <w:rPr>
            <w:rStyle w:val="Hyperlink"/>
            <w:rFonts w:cstheme="minorHAnsi"/>
            <w:sz w:val="24"/>
            <w:szCs w:val="24"/>
          </w:rPr>
          <w:t>50</w:t>
        </w:r>
        <w:r w:rsidRPr="00E121FE">
          <w:rPr>
            <w:rStyle w:val="Hyperlink"/>
            <w:rFonts w:cstheme="minorHAnsi"/>
            <w:sz w:val="24"/>
            <w:szCs w:val="24"/>
            <w:vertAlign w:val="superscript"/>
          </w:rPr>
          <w:t>th</w:t>
        </w:r>
        <w:r w:rsidRPr="00E121FE">
          <w:rPr>
            <w:rStyle w:val="Hyperlink"/>
            <w:rFonts w:cstheme="minorHAnsi"/>
            <w:sz w:val="24"/>
            <w:szCs w:val="24"/>
          </w:rPr>
          <w:t xml:space="preserve"> Anniversary Gala</w:t>
        </w:r>
      </w:hyperlink>
      <w:r w:rsidRPr="00E121FE">
        <w:rPr>
          <w:rFonts w:cstheme="minorHAnsi"/>
          <w:sz w:val="24"/>
          <w:szCs w:val="24"/>
        </w:rPr>
        <w:t xml:space="preserve">. Carrie is among 50 distinguished graduates who “exemplify the breadth, diversity, culture, and spirit of the School of Information Studies and its research, academics, practice and community engagement” through their lives and work. </w:t>
      </w:r>
      <w:r>
        <w:rPr>
          <w:rFonts w:cstheme="minorHAnsi"/>
          <w:sz w:val="24"/>
          <w:szCs w:val="24"/>
        </w:rPr>
        <w:t xml:space="preserve"> </w:t>
      </w:r>
    </w:p>
    <w:p w14:paraId="2B93C533" w14:textId="77777777" w:rsidR="00E121FE" w:rsidRPr="00E121FE" w:rsidRDefault="00E121FE" w:rsidP="00E121FE">
      <w:pPr>
        <w:spacing w:after="0" w:line="240" w:lineRule="auto"/>
        <w:rPr>
          <w:rFonts w:cstheme="minorHAnsi"/>
          <w:bCs/>
          <w:sz w:val="24"/>
          <w:szCs w:val="24"/>
          <w:u w:val="single"/>
        </w:rPr>
      </w:pPr>
    </w:p>
    <w:p w14:paraId="4DE12E19" w14:textId="266F2BF4" w:rsidR="00ED0E82" w:rsidRPr="00E121FE" w:rsidRDefault="009E44B6" w:rsidP="00E121FE">
      <w:pPr>
        <w:spacing w:after="0" w:line="240" w:lineRule="auto"/>
        <w:rPr>
          <w:rFonts w:cstheme="minorHAnsi"/>
          <w:bCs/>
          <w:sz w:val="24"/>
          <w:szCs w:val="24"/>
          <w:u w:val="single"/>
        </w:rPr>
      </w:pPr>
      <w:r w:rsidRPr="00E121FE">
        <w:rPr>
          <w:rFonts w:cstheme="minorHAnsi"/>
          <w:bCs/>
          <w:sz w:val="24"/>
          <w:szCs w:val="24"/>
          <w:u w:val="single"/>
        </w:rPr>
        <w:t>WASHINGTON OFFICE ADVOCACY OUTREACH</w:t>
      </w:r>
    </w:p>
    <w:p w14:paraId="7A058E48" w14:textId="77777777" w:rsidR="009E44B6" w:rsidRPr="00E121FE" w:rsidRDefault="009E44B6" w:rsidP="00E121FE">
      <w:pPr>
        <w:spacing w:after="0" w:line="240" w:lineRule="auto"/>
        <w:rPr>
          <w:rFonts w:cstheme="minorHAnsi"/>
          <w:b/>
          <w:bCs/>
          <w:sz w:val="24"/>
          <w:szCs w:val="24"/>
        </w:rPr>
      </w:pPr>
    </w:p>
    <w:p w14:paraId="6D6A4FA2" w14:textId="77777777" w:rsidR="00415872" w:rsidRPr="00E121FE" w:rsidRDefault="004F52B7" w:rsidP="00E121FE">
      <w:pPr>
        <w:spacing w:after="0" w:line="240" w:lineRule="auto"/>
        <w:rPr>
          <w:rFonts w:cstheme="minorHAnsi"/>
          <w:b/>
          <w:bCs/>
          <w:sz w:val="24"/>
          <w:szCs w:val="24"/>
        </w:rPr>
      </w:pPr>
      <w:r w:rsidRPr="00E121FE">
        <w:rPr>
          <w:rFonts w:cstheme="minorHAnsi"/>
          <w:b/>
          <w:bCs/>
          <w:sz w:val="24"/>
          <w:szCs w:val="24"/>
        </w:rPr>
        <w:t xml:space="preserve">Associate Executive Director </w:t>
      </w:r>
      <w:r w:rsidR="0060304F" w:rsidRPr="00E121FE">
        <w:rPr>
          <w:rFonts w:cstheme="minorHAnsi"/>
          <w:b/>
          <w:bCs/>
          <w:sz w:val="24"/>
          <w:szCs w:val="24"/>
        </w:rPr>
        <w:t>continues national listening tour</w:t>
      </w:r>
      <w:r w:rsidR="00BC4AC1" w:rsidRPr="00E121FE">
        <w:rPr>
          <w:rFonts w:cstheme="minorHAnsi"/>
          <w:b/>
          <w:bCs/>
          <w:sz w:val="24"/>
          <w:szCs w:val="24"/>
        </w:rPr>
        <w:t xml:space="preserve"> with major ALA stakeholders</w:t>
      </w:r>
      <w:r w:rsidRPr="00E121FE">
        <w:rPr>
          <w:rFonts w:cstheme="minorHAnsi"/>
          <w:b/>
          <w:bCs/>
          <w:sz w:val="24"/>
          <w:szCs w:val="24"/>
        </w:rPr>
        <w:t xml:space="preserve"> </w:t>
      </w:r>
    </w:p>
    <w:p w14:paraId="52FC319E" w14:textId="0747CEED" w:rsidR="009E44B6" w:rsidRPr="00E121FE" w:rsidRDefault="00415872" w:rsidP="00E121FE">
      <w:pPr>
        <w:spacing w:after="0" w:line="240" w:lineRule="auto"/>
        <w:rPr>
          <w:rFonts w:cstheme="minorHAnsi"/>
          <w:bCs/>
          <w:sz w:val="24"/>
          <w:szCs w:val="24"/>
        </w:rPr>
      </w:pPr>
      <w:r w:rsidRPr="00E121FE">
        <w:rPr>
          <w:rFonts w:cstheme="minorHAnsi"/>
          <w:bCs/>
          <w:sz w:val="24"/>
          <w:szCs w:val="24"/>
        </w:rPr>
        <w:t>Kathi Kromer’s listening tour of ALA continued this fall with travel to meet</w:t>
      </w:r>
      <w:r w:rsidR="000D1FF6" w:rsidRPr="00E121FE">
        <w:rPr>
          <w:rFonts w:cstheme="minorHAnsi"/>
          <w:bCs/>
          <w:sz w:val="24"/>
          <w:szCs w:val="24"/>
        </w:rPr>
        <w:t xml:space="preserve"> with</w:t>
      </w:r>
      <w:r w:rsidRPr="00E121FE">
        <w:rPr>
          <w:rFonts w:cstheme="minorHAnsi"/>
          <w:bCs/>
          <w:sz w:val="24"/>
          <w:szCs w:val="24"/>
        </w:rPr>
        <w:t xml:space="preserve"> major stakeholders in the library community. In October </w:t>
      </w:r>
      <w:r w:rsidR="00041729" w:rsidRPr="00E121FE">
        <w:rPr>
          <w:rFonts w:cstheme="minorHAnsi"/>
          <w:bCs/>
          <w:sz w:val="24"/>
          <w:szCs w:val="24"/>
        </w:rPr>
        <w:t>Kromer joined ALA President Jim Neal and ALA Development Office Director Sheila O’Donnell</w:t>
      </w:r>
      <w:r w:rsidR="000D1FF6" w:rsidRPr="00E121FE">
        <w:rPr>
          <w:rFonts w:cstheme="minorHAnsi"/>
          <w:bCs/>
          <w:sz w:val="24"/>
          <w:szCs w:val="24"/>
        </w:rPr>
        <w:t xml:space="preserve"> in a meeting</w:t>
      </w:r>
      <w:r w:rsidR="00041729" w:rsidRPr="00E121FE">
        <w:rPr>
          <w:rFonts w:cstheme="minorHAnsi"/>
          <w:bCs/>
          <w:sz w:val="24"/>
          <w:szCs w:val="24"/>
        </w:rPr>
        <w:t xml:space="preserve"> with Overdrive CEO and President Steve Potash at the company’s headquarters in Cleveland, Ohio. The trip also included a tour of several public libraries in Cuyahoga County led by ALA Past President Sari Feldman</w:t>
      </w:r>
      <w:r w:rsidR="00BB66D3" w:rsidRPr="00E121FE">
        <w:rPr>
          <w:rFonts w:cstheme="minorHAnsi"/>
          <w:bCs/>
          <w:sz w:val="24"/>
          <w:szCs w:val="24"/>
        </w:rPr>
        <w:t xml:space="preserve"> and the Cleveland Public Library with </w:t>
      </w:r>
      <w:r w:rsidR="00F92A93" w:rsidRPr="00E121FE">
        <w:rPr>
          <w:rFonts w:cstheme="minorHAnsi"/>
          <w:bCs/>
          <w:sz w:val="24"/>
          <w:szCs w:val="24"/>
        </w:rPr>
        <w:t xml:space="preserve">PLA Past President </w:t>
      </w:r>
      <w:r w:rsidR="00BB66D3" w:rsidRPr="00E121FE">
        <w:rPr>
          <w:rFonts w:cstheme="minorHAnsi"/>
          <w:bCs/>
          <w:sz w:val="24"/>
          <w:szCs w:val="24"/>
        </w:rPr>
        <w:t>Felton Thomas</w:t>
      </w:r>
      <w:r w:rsidR="00041729" w:rsidRPr="00E121FE">
        <w:rPr>
          <w:rFonts w:cstheme="minorHAnsi"/>
          <w:bCs/>
          <w:sz w:val="24"/>
          <w:szCs w:val="24"/>
        </w:rPr>
        <w:t>.</w:t>
      </w:r>
      <w:r w:rsidR="00BB66D3" w:rsidRPr="00E121FE">
        <w:rPr>
          <w:rFonts w:cstheme="minorHAnsi"/>
          <w:bCs/>
          <w:sz w:val="24"/>
          <w:szCs w:val="24"/>
        </w:rPr>
        <w:t xml:space="preserve"> Kathi provided the Washington Update to </w:t>
      </w:r>
      <w:r w:rsidR="00E034A9" w:rsidRPr="00E121FE">
        <w:rPr>
          <w:rFonts w:cstheme="minorHAnsi"/>
          <w:bCs/>
          <w:sz w:val="24"/>
          <w:szCs w:val="24"/>
        </w:rPr>
        <w:t>COSLA during their fall meeting in Nashville and COL Chair Kent Oliver gave her a tour of the Nashville Public Library while she was in town.</w:t>
      </w:r>
      <w:r w:rsidR="009A7233" w:rsidRPr="00E121FE">
        <w:rPr>
          <w:rFonts w:cstheme="minorHAnsi"/>
          <w:bCs/>
          <w:sz w:val="24"/>
          <w:szCs w:val="24"/>
        </w:rPr>
        <w:t xml:space="preserve"> </w:t>
      </w:r>
      <w:r w:rsidR="00F92A93" w:rsidRPr="00E121FE">
        <w:rPr>
          <w:rFonts w:cstheme="minorHAnsi"/>
          <w:bCs/>
          <w:sz w:val="24"/>
          <w:szCs w:val="24"/>
        </w:rPr>
        <w:t xml:space="preserve">During a trip to Chicago, </w:t>
      </w:r>
      <w:r w:rsidR="009A7233" w:rsidRPr="00E121FE">
        <w:rPr>
          <w:rFonts w:cstheme="minorHAnsi"/>
          <w:bCs/>
          <w:sz w:val="24"/>
          <w:szCs w:val="24"/>
        </w:rPr>
        <w:t xml:space="preserve">Richard Kong, Director of the Skokie Public Library, gave Kathi and Larra Clark a tour of his library, including a visit to the bookmobile. </w:t>
      </w:r>
      <w:r w:rsidR="000D1FF6" w:rsidRPr="00E121FE">
        <w:rPr>
          <w:rFonts w:cstheme="minorHAnsi"/>
          <w:bCs/>
          <w:sz w:val="24"/>
          <w:szCs w:val="24"/>
        </w:rPr>
        <w:t xml:space="preserve">In early November Kromer attended the AASL Conference in Phoenix, Arizona, and YALSA’s Symposium in Louisville, Kentucky, where she led an advocacy focus group. </w:t>
      </w:r>
      <w:r w:rsidR="000B4E0E" w:rsidRPr="00E121FE">
        <w:rPr>
          <w:rFonts w:cstheme="minorHAnsi"/>
          <w:bCs/>
          <w:sz w:val="24"/>
          <w:szCs w:val="24"/>
        </w:rPr>
        <w:t xml:space="preserve">IMLS </w:t>
      </w:r>
      <w:r w:rsidR="00F92A93" w:rsidRPr="00E121FE">
        <w:rPr>
          <w:rFonts w:cstheme="minorHAnsi"/>
          <w:bCs/>
          <w:sz w:val="24"/>
          <w:szCs w:val="24"/>
        </w:rPr>
        <w:t>b</w:t>
      </w:r>
      <w:r w:rsidR="000B4E0E" w:rsidRPr="00E121FE">
        <w:rPr>
          <w:rFonts w:cstheme="minorHAnsi"/>
          <w:bCs/>
          <w:sz w:val="24"/>
          <w:szCs w:val="24"/>
        </w:rPr>
        <w:t xml:space="preserve">oard </w:t>
      </w:r>
      <w:r w:rsidR="00F92A93" w:rsidRPr="00E121FE">
        <w:rPr>
          <w:rFonts w:cstheme="minorHAnsi"/>
          <w:bCs/>
          <w:sz w:val="24"/>
          <w:szCs w:val="24"/>
        </w:rPr>
        <w:t>m</w:t>
      </w:r>
      <w:r w:rsidR="000B4E0E" w:rsidRPr="00E121FE">
        <w:rPr>
          <w:rFonts w:cstheme="minorHAnsi"/>
          <w:bCs/>
          <w:sz w:val="24"/>
          <w:szCs w:val="24"/>
        </w:rPr>
        <w:t xml:space="preserve">ember and </w:t>
      </w:r>
      <w:r w:rsidR="00F92A93" w:rsidRPr="00E121FE">
        <w:rPr>
          <w:rFonts w:cstheme="minorHAnsi"/>
          <w:bCs/>
          <w:sz w:val="24"/>
          <w:szCs w:val="24"/>
        </w:rPr>
        <w:t>C</w:t>
      </w:r>
      <w:r w:rsidR="000B4E0E" w:rsidRPr="00E121FE">
        <w:rPr>
          <w:rFonts w:cstheme="minorHAnsi"/>
          <w:bCs/>
          <w:sz w:val="24"/>
          <w:szCs w:val="24"/>
        </w:rPr>
        <w:t>oordinator</w:t>
      </w:r>
      <w:r w:rsidR="00F92A93" w:rsidRPr="00E121FE">
        <w:rPr>
          <w:rFonts w:cstheme="minorHAnsi"/>
          <w:bCs/>
          <w:sz w:val="24"/>
          <w:szCs w:val="24"/>
        </w:rPr>
        <w:t xml:space="preserve"> of</w:t>
      </w:r>
      <w:r w:rsidR="000B4E0E" w:rsidRPr="00E121FE">
        <w:rPr>
          <w:rFonts w:cstheme="minorHAnsi"/>
          <w:bCs/>
          <w:sz w:val="24"/>
          <w:szCs w:val="24"/>
        </w:rPr>
        <w:t xml:space="preserve"> School and Student Services </w:t>
      </w:r>
      <w:r w:rsidR="000B4E0E" w:rsidRPr="00E121FE">
        <w:rPr>
          <w:rFonts w:cstheme="minorHAnsi"/>
          <w:bCs/>
          <w:sz w:val="24"/>
          <w:szCs w:val="24"/>
        </w:rPr>
        <w:lastRenderedPageBreak/>
        <w:t>at the Enoch Pratt Free Library Deborah Taylor gave Kathi and several WO team members a tour of several branches of the Pratt system in January.</w:t>
      </w:r>
    </w:p>
    <w:p w14:paraId="76382900" w14:textId="77777777" w:rsidR="000D1FF6" w:rsidRPr="00E121FE" w:rsidRDefault="000D1FF6" w:rsidP="00E121FE">
      <w:pPr>
        <w:spacing w:after="0" w:line="240" w:lineRule="auto"/>
        <w:rPr>
          <w:rFonts w:cstheme="minorHAnsi"/>
          <w:bCs/>
          <w:sz w:val="24"/>
          <w:szCs w:val="24"/>
        </w:rPr>
      </w:pPr>
    </w:p>
    <w:p w14:paraId="380F07C5" w14:textId="03DCB6FA" w:rsidR="00C527A9" w:rsidRPr="00E121FE" w:rsidRDefault="00CF6695" w:rsidP="00E121FE">
      <w:pPr>
        <w:spacing w:after="0" w:line="240" w:lineRule="auto"/>
        <w:rPr>
          <w:b/>
          <w:sz w:val="24"/>
          <w:szCs w:val="24"/>
        </w:rPr>
      </w:pPr>
      <w:r w:rsidRPr="00E121FE">
        <w:rPr>
          <w:b/>
          <w:sz w:val="24"/>
          <w:szCs w:val="24"/>
        </w:rPr>
        <w:t xml:space="preserve">ALA President, WO Policy Director keynote for </w:t>
      </w:r>
      <w:hyperlink r:id="rId25" w:history="1">
        <w:r w:rsidRPr="00E121FE">
          <w:rPr>
            <w:rStyle w:val="Hyperlink"/>
            <w:b/>
            <w:sz w:val="24"/>
            <w:szCs w:val="24"/>
          </w:rPr>
          <w:t>TechKnowledge</w:t>
        </w:r>
      </w:hyperlink>
      <w:r w:rsidRPr="00E121FE">
        <w:rPr>
          <w:b/>
          <w:sz w:val="24"/>
          <w:szCs w:val="24"/>
        </w:rPr>
        <w:t xml:space="preserve"> virtual conference</w:t>
      </w:r>
    </w:p>
    <w:p w14:paraId="38074A8C" w14:textId="298141BE" w:rsidR="00B71EE4" w:rsidRPr="00E121FE" w:rsidRDefault="00B71EE4" w:rsidP="00E121FE">
      <w:pPr>
        <w:spacing w:after="0" w:line="240" w:lineRule="auto"/>
        <w:rPr>
          <w:sz w:val="24"/>
          <w:szCs w:val="24"/>
        </w:rPr>
      </w:pPr>
      <w:r w:rsidRPr="00E121FE">
        <w:rPr>
          <w:sz w:val="24"/>
          <w:szCs w:val="24"/>
        </w:rPr>
        <w:t xml:space="preserve">ALA President Jim Neal and WO Public Policy Director </w:t>
      </w:r>
      <w:r w:rsidR="009A7233" w:rsidRPr="00E121FE">
        <w:rPr>
          <w:sz w:val="24"/>
          <w:szCs w:val="24"/>
        </w:rPr>
        <w:t xml:space="preserve">Dr. </w:t>
      </w:r>
      <w:r w:rsidRPr="00E121FE">
        <w:rPr>
          <w:sz w:val="24"/>
          <w:szCs w:val="24"/>
        </w:rPr>
        <w:t xml:space="preserve">Alan S. Inouye served as moderator and panelist respectively on the opening keynote </w:t>
      </w:r>
      <w:hyperlink r:id="rId26" w:history="1">
        <w:r w:rsidRPr="00E121FE">
          <w:rPr>
            <w:color w:val="0000FF" w:themeColor="hyperlink"/>
            <w:sz w:val="24"/>
            <w:szCs w:val="24"/>
            <w:u w:val="single"/>
          </w:rPr>
          <w:t>panel</w:t>
        </w:r>
      </w:hyperlink>
      <w:r w:rsidRPr="00E121FE">
        <w:rPr>
          <w:sz w:val="24"/>
          <w:szCs w:val="24"/>
        </w:rPr>
        <w:t xml:space="preserve"> “Building Equity and Access in a Challenged Net Neutrality Landscape.” Also on the panel were representatives of the Electronic Frontier Foundation and Free Press. The venue provided a valuable opportunity to reach out to technology policy advocates as well as library advocates. According to the organizers, th</w:t>
      </w:r>
      <w:r w:rsidR="00B145A1" w:rsidRPr="00E121FE">
        <w:rPr>
          <w:sz w:val="24"/>
          <w:szCs w:val="24"/>
        </w:rPr>
        <w:t>e</w:t>
      </w:r>
      <w:r w:rsidRPr="00E121FE">
        <w:rPr>
          <w:sz w:val="24"/>
          <w:szCs w:val="24"/>
        </w:rPr>
        <w:t xml:space="preserve"> session attracted the largest number of participants (</w:t>
      </w:r>
      <w:r w:rsidR="00B145A1" w:rsidRPr="00E121FE">
        <w:rPr>
          <w:sz w:val="24"/>
          <w:szCs w:val="24"/>
        </w:rPr>
        <w:t>more than</w:t>
      </w:r>
      <w:r w:rsidRPr="00E121FE">
        <w:rPr>
          <w:sz w:val="24"/>
          <w:szCs w:val="24"/>
        </w:rPr>
        <w:t xml:space="preserve"> 400) among the day’s sessions. </w:t>
      </w:r>
    </w:p>
    <w:p w14:paraId="1BC16B71" w14:textId="77777777" w:rsidR="009E44B6" w:rsidRPr="00E121FE" w:rsidRDefault="009E44B6" w:rsidP="00E121FE">
      <w:pPr>
        <w:spacing w:after="0" w:line="240" w:lineRule="auto"/>
        <w:rPr>
          <w:rFonts w:cstheme="minorHAnsi"/>
          <w:bCs/>
          <w:sz w:val="24"/>
          <w:szCs w:val="24"/>
        </w:rPr>
      </w:pPr>
    </w:p>
    <w:p w14:paraId="19CA2C00" w14:textId="52E2D766" w:rsidR="00507014" w:rsidRPr="00E121FE" w:rsidRDefault="00992EA5" w:rsidP="00E121FE">
      <w:pPr>
        <w:spacing w:after="0" w:line="240" w:lineRule="auto"/>
        <w:rPr>
          <w:rFonts w:cstheme="minorHAnsi"/>
          <w:b/>
          <w:bCs/>
          <w:sz w:val="24"/>
          <w:szCs w:val="24"/>
        </w:rPr>
      </w:pPr>
      <w:hyperlink r:id="rId27" w:history="1">
        <w:r w:rsidR="00507014" w:rsidRPr="00E121FE">
          <w:rPr>
            <w:rStyle w:val="Hyperlink"/>
            <w:rFonts w:cstheme="minorHAnsi"/>
            <w:b/>
            <w:bCs/>
            <w:sz w:val="24"/>
            <w:szCs w:val="24"/>
          </w:rPr>
          <w:t>Dupont Summit</w:t>
        </w:r>
      </w:hyperlink>
      <w:r w:rsidR="00507014" w:rsidRPr="00E121FE">
        <w:rPr>
          <w:rFonts w:cstheme="minorHAnsi"/>
          <w:b/>
          <w:bCs/>
          <w:sz w:val="24"/>
          <w:szCs w:val="24"/>
        </w:rPr>
        <w:t xml:space="preserve"> </w:t>
      </w:r>
      <w:r w:rsidR="00C527A9" w:rsidRPr="00E121FE">
        <w:rPr>
          <w:rFonts w:cstheme="minorHAnsi"/>
          <w:b/>
          <w:bCs/>
          <w:sz w:val="24"/>
          <w:szCs w:val="24"/>
        </w:rPr>
        <w:t xml:space="preserve">in Washington </w:t>
      </w:r>
      <w:r w:rsidR="00507014" w:rsidRPr="00E121FE">
        <w:rPr>
          <w:rFonts w:cstheme="minorHAnsi"/>
          <w:b/>
          <w:bCs/>
          <w:sz w:val="24"/>
          <w:szCs w:val="24"/>
        </w:rPr>
        <w:t xml:space="preserve">features ALA panel on </w:t>
      </w:r>
      <w:r w:rsidR="00CF6695" w:rsidRPr="00E121FE">
        <w:rPr>
          <w:rFonts w:cstheme="minorHAnsi"/>
          <w:b/>
          <w:bCs/>
          <w:sz w:val="24"/>
          <w:szCs w:val="24"/>
        </w:rPr>
        <w:t>equitable access to broadband</w:t>
      </w:r>
    </w:p>
    <w:p w14:paraId="6CE2DEDE" w14:textId="5AB99A0F" w:rsidR="00B145A1" w:rsidRPr="00E121FE" w:rsidRDefault="00B145A1" w:rsidP="00E121FE">
      <w:pPr>
        <w:spacing w:after="0" w:line="240" w:lineRule="auto"/>
        <w:rPr>
          <w:sz w:val="24"/>
          <w:szCs w:val="24"/>
        </w:rPr>
      </w:pPr>
      <w:r w:rsidRPr="00E121FE">
        <w:rPr>
          <w:sz w:val="24"/>
          <w:szCs w:val="24"/>
        </w:rPr>
        <w:t xml:space="preserve">Jon Peha, Office for Information Technology Policy (OITP) Senior Fellow and Professor, Carnegie Mellon University; Ellen Satterwhite, OITP Fellow and Vice President, Glen Echo Group; and </w:t>
      </w:r>
      <w:r w:rsidR="009A7233" w:rsidRPr="00E121FE">
        <w:rPr>
          <w:sz w:val="24"/>
          <w:szCs w:val="24"/>
        </w:rPr>
        <w:t xml:space="preserve">Dr. </w:t>
      </w:r>
      <w:r w:rsidRPr="00E121FE">
        <w:rPr>
          <w:sz w:val="24"/>
          <w:szCs w:val="24"/>
        </w:rPr>
        <w:t>Alan S. Inouye presented at the 10</w:t>
      </w:r>
      <w:r w:rsidRPr="00E121FE">
        <w:rPr>
          <w:sz w:val="24"/>
          <w:szCs w:val="24"/>
          <w:vertAlign w:val="superscript"/>
        </w:rPr>
        <w:t>th</w:t>
      </w:r>
      <w:r w:rsidRPr="00E121FE">
        <w:rPr>
          <w:sz w:val="24"/>
          <w:szCs w:val="24"/>
        </w:rPr>
        <w:t xml:space="preserve"> Annual Dupont Summit on Science, Technology, and Environmental Policy. The December 1 panel session, “Opportunity for All: Equitable Access to Broadband,” included a range of topics in telecommunications policy, and net neutrality dominated the discussion. Presenting at the Summit provided an opportunity to showcase libraries in front of non-library science and technology policy advocates and researchers</w:t>
      </w:r>
      <w:r w:rsidR="009A7233" w:rsidRPr="00E121FE">
        <w:rPr>
          <w:sz w:val="24"/>
          <w:szCs w:val="24"/>
        </w:rPr>
        <w:t>.</w:t>
      </w:r>
    </w:p>
    <w:p w14:paraId="1D581747" w14:textId="5781D2DD" w:rsidR="00D2116D" w:rsidRPr="00E121FE" w:rsidRDefault="00D2116D" w:rsidP="00E121FE">
      <w:pPr>
        <w:spacing w:after="0" w:line="240" w:lineRule="auto"/>
        <w:rPr>
          <w:sz w:val="24"/>
          <w:szCs w:val="24"/>
        </w:rPr>
      </w:pPr>
    </w:p>
    <w:p w14:paraId="0767647E" w14:textId="77777777" w:rsidR="00D2116D" w:rsidRPr="00E121FE" w:rsidRDefault="00D2116D" w:rsidP="00E121FE">
      <w:pPr>
        <w:spacing w:after="0" w:line="240" w:lineRule="auto"/>
        <w:rPr>
          <w:rFonts w:cstheme="minorHAnsi"/>
          <w:b/>
          <w:bCs/>
          <w:sz w:val="24"/>
          <w:szCs w:val="24"/>
        </w:rPr>
      </w:pPr>
      <w:r w:rsidRPr="00E121FE">
        <w:rPr>
          <w:rFonts w:cstheme="minorHAnsi"/>
          <w:b/>
          <w:bCs/>
          <w:sz w:val="24"/>
          <w:szCs w:val="24"/>
        </w:rPr>
        <w:t>ALA helps kick off annual Congressional App Challenge</w:t>
      </w:r>
    </w:p>
    <w:p w14:paraId="665E918A" w14:textId="13F10E92" w:rsidR="00D2116D" w:rsidRPr="00E121FE" w:rsidRDefault="00D2116D" w:rsidP="00E121FE">
      <w:pPr>
        <w:spacing w:after="0" w:line="240" w:lineRule="auto"/>
        <w:rPr>
          <w:rFonts w:cstheme="minorHAnsi"/>
          <w:sz w:val="24"/>
          <w:szCs w:val="24"/>
        </w:rPr>
      </w:pPr>
      <w:r w:rsidRPr="00E121FE">
        <w:rPr>
          <w:rFonts w:cstheme="minorHAnsi"/>
          <w:sz w:val="24"/>
          <w:szCs w:val="24"/>
        </w:rPr>
        <w:t xml:space="preserve">The annual </w:t>
      </w:r>
      <w:hyperlink r:id="rId28" w:history="1">
        <w:r w:rsidRPr="00E121FE">
          <w:rPr>
            <w:rStyle w:val="Hyperlink"/>
            <w:rFonts w:cstheme="minorHAnsi"/>
            <w:sz w:val="24"/>
            <w:szCs w:val="24"/>
          </w:rPr>
          <w:t>Congressional App Challenge</w:t>
        </w:r>
      </w:hyperlink>
      <w:r w:rsidRPr="00E121FE">
        <w:rPr>
          <w:sz w:val="24"/>
          <w:szCs w:val="24"/>
        </w:rPr>
        <w:t xml:space="preserve"> </w:t>
      </w:r>
      <w:r w:rsidRPr="00E121FE">
        <w:rPr>
          <w:rFonts w:cstheme="minorHAnsi"/>
          <w:sz w:val="24"/>
          <w:szCs w:val="24"/>
        </w:rPr>
        <w:t>for 2017 launched in June and ALA again work</w:t>
      </w:r>
      <w:r w:rsidR="00881667" w:rsidRPr="00E121FE">
        <w:rPr>
          <w:rFonts w:cstheme="minorHAnsi"/>
          <w:sz w:val="24"/>
          <w:szCs w:val="24"/>
        </w:rPr>
        <w:t>ed</w:t>
      </w:r>
      <w:r w:rsidRPr="00E121FE">
        <w:rPr>
          <w:rFonts w:cstheme="minorHAnsi"/>
          <w:sz w:val="24"/>
          <w:szCs w:val="24"/>
        </w:rPr>
        <w:t xml:space="preserve"> with the Congressional Internet Caucus to support the role of libraries in this program. The Challenge promotes STEM education by inspiring and highlighting talented young computer coders. The competition r</w:t>
      </w:r>
      <w:r w:rsidR="00881667" w:rsidRPr="00E121FE">
        <w:rPr>
          <w:rFonts w:cstheme="minorHAnsi"/>
          <w:sz w:val="24"/>
          <w:szCs w:val="24"/>
        </w:rPr>
        <w:t>an</w:t>
      </w:r>
      <w:r w:rsidRPr="00E121FE">
        <w:rPr>
          <w:rFonts w:cstheme="minorHAnsi"/>
          <w:sz w:val="24"/>
          <w:szCs w:val="24"/>
        </w:rPr>
        <w:t xml:space="preserve"> until November 1</w:t>
      </w:r>
      <w:r w:rsidR="00881667" w:rsidRPr="00E121FE">
        <w:rPr>
          <w:rFonts w:cstheme="minorHAnsi"/>
          <w:sz w:val="24"/>
          <w:szCs w:val="24"/>
        </w:rPr>
        <w:t xml:space="preserve">, and winners were announced in December. The 2017 Challenge </w:t>
      </w:r>
      <w:r w:rsidRPr="00E121FE">
        <w:rPr>
          <w:rFonts w:cstheme="minorHAnsi"/>
          <w:sz w:val="24"/>
          <w:szCs w:val="24"/>
        </w:rPr>
        <w:t xml:space="preserve">culminates in a congressional reception </w:t>
      </w:r>
      <w:r w:rsidR="00881667" w:rsidRPr="00E121FE">
        <w:rPr>
          <w:rFonts w:cstheme="minorHAnsi"/>
          <w:sz w:val="24"/>
          <w:szCs w:val="24"/>
        </w:rPr>
        <w:t>in April 2018</w:t>
      </w:r>
      <w:r w:rsidRPr="00E121FE">
        <w:rPr>
          <w:rFonts w:cstheme="minorHAnsi"/>
          <w:sz w:val="24"/>
          <w:szCs w:val="24"/>
        </w:rPr>
        <w:t>. At that time many of the winning apps will be demonstrated for members of Congress and staff when their young designers come to Washington for several events. The ALA Washington Office continues to work with the staff of the Challenge to promote and profile the role of libraries in coding education.</w:t>
      </w:r>
    </w:p>
    <w:p w14:paraId="2A833A7C" w14:textId="77777777" w:rsidR="00D2116D" w:rsidRPr="00E121FE" w:rsidRDefault="00D2116D" w:rsidP="00E121FE">
      <w:pPr>
        <w:spacing w:after="0" w:line="240" w:lineRule="auto"/>
        <w:rPr>
          <w:sz w:val="24"/>
          <w:szCs w:val="24"/>
        </w:rPr>
      </w:pPr>
    </w:p>
    <w:p w14:paraId="4B255E10" w14:textId="77777777" w:rsidR="007D40A0" w:rsidRPr="00E121FE" w:rsidRDefault="007D40A0" w:rsidP="00E121FE">
      <w:pPr>
        <w:spacing w:after="0" w:line="240" w:lineRule="auto"/>
        <w:rPr>
          <w:rFonts w:eastAsia="Times New Roman" w:cstheme="minorHAnsi"/>
          <w:b/>
          <w:bCs/>
          <w:sz w:val="24"/>
          <w:szCs w:val="24"/>
        </w:rPr>
      </w:pPr>
      <w:r w:rsidRPr="00E121FE">
        <w:rPr>
          <w:rFonts w:eastAsia="Times New Roman" w:cstheme="minorHAnsi"/>
          <w:b/>
          <w:bCs/>
          <w:sz w:val="24"/>
          <w:szCs w:val="24"/>
        </w:rPr>
        <w:t>ALA Washington Office visits IMLS</w:t>
      </w:r>
    </w:p>
    <w:p w14:paraId="6B6A8D7A" w14:textId="546B99CF" w:rsidR="007D40A0" w:rsidRPr="00E121FE" w:rsidRDefault="007D40A0" w:rsidP="00E121FE">
      <w:pPr>
        <w:spacing w:after="0" w:line="240" w:lineRule="auto"/>
        <w:rPr>
          <w:rFonts w:eastAsia="Times New Roman" w:cstheme="minorHAnsi"/>
          <w:sz w:val="24"/>
          <w:szCs w:val="24"/>
        </w:rPr>
      </w:pPr>
      <w:r w:rsidRPr="00E121FE">
        <w:rPr>
          <w:rFonts w:eastAsia="Times New Roman" w:cstheme="minorHAnsi"/>
          <w:sz w:val="24"/>
          <w:szCs w:val="24"/>
        </w:rPr>
        <w:t>Many members of the ALA Washington Office staff paid a visit on September 13 to the offices of IMLS in Washington. The delegation met as a group with IMLS staff and then divided into specific project work groups for additional discussion. The gathering was an opportunity to promote closer relations and greater understanding, especially with the new staff at IMLS and ALA.</w:t>
      </w:r>
    </w:p>
    <w:p w14:paraId="71C26BA4" w14:textId="77777777" w:rsidR="007D40A0" w:rsidRPr="00E121FE" w:rsidRDefault="007D40A0" w:rsidP="00E121FE">
      <w:pPr>
        <w:spacing w:after="0" w:line="240" w:lineRule="auto"/>
        <w:rPr>
          <w:rFonts w:eastAsia="Times New Roman" w:cstheme="minorHAnsi"/>
          <w:sz w:val="24"/>
          <w:szCs w:val="24"/>
        </w:rPr>
      </w:pPr>
    </w:p>
    <w:p w14:paraId="371BF4D1" w14:textId="7DA3B594" w:rsidR="00ED0E82" w:rsidRPr="00E121FE" w:rsidRDefault="00C07A88" w:rsidP="00E121FE">
      <w:pPr>
        <w:spacing w:after="0" w:line="240" w:lineRule="auto"/>
        <w:rPr>
          <w:rFonts w:cstheme="minorHAnsi"/>
          <w:b/>
          <w:bCs/>
          <w:sz w:val="24"/>
          <w:szCs w:val="24"/>
        </w:rPr>
      </w:pPr>
      <w:r w:rsidRPr="00E121FE">
        <w:rPr>
          <w:rFonts w:cstheme="minorHAnsi"/>
          <w:b/>
          <w:bCs/>
          <w:sz w:val="24"/>
          <w:szCs w:val="24"/>
        </w:rPr>
        <w:t xml:space="preserve">WO </w:t>
      </w:r>
      <w:r w:rsidR="00C527A9" w:rsidRPr="00E121FE">
        <w:rPr>
          <w:rFonts w:cstheme="minorHAnsi"/>
          <w:b/>
          <w:bCs/>
          <w:sz w:val="24"/>
          <w:szCs w:val="24"/>
        </w:rPr>
        <w:t xml:space="preserve">hosts, visits </w:t>
      </w:r>
      <w:r w:rsidRPr="00E121FE">
        <w:rPr>
          <w:rFonts w:cstheme="minorHAnsi"/>
          <w:b/>
          <w:bCs/>
          <w:sz w:val="24"/>
          <w:szCs w:val="24"/>
        </w:rPr>
        <w:t xml:space="preserve">library </w:t>
      </w:r>
      <w:r w:rsidR="00C527A9" w:rsidRPr="00E121FE">
        <w:rPr>
          <w:rFonts w:cstheme="minorHAnsi"/>
          <w:b/>
          <w:bCs/>
          <w:sz w:val="24"/>
          <w:szCs w:val="24"/>
        </w:rPr>
        <w:t>practitioners from D.C. and beyond</w:t>
      </w:r>
    </w:p>
    <w:p w14:paraId="03C9354D" w14:textId="049DE9AC" w:rsidR="00EF0A76" w:rsidRPr="00E121FE" w:rsidRDefault="00EF0A76" w:rsidP="00E121FE">
      <w:pPr>
        <w:pStyle w:val="PlainText"/>
        <w:rPr>
          <w:rFonts w:asciiTheme="minorHAnsi" w:hAnsiTheme="minorHAnsi"/>
          <w:sz w:val="24"/>
          <w:szCs w:val="24"/>
        </w:rPr>
      </w:pPr>
      <w:r w:rsidRPr="00E121FE">
        <w:rPr>
          <w:rFonts w:asciiTheme="minorHAnsi" w:hAnsiTheme="minorHAnsi"/>
          <w:sz w:val="24"/>
          <w:szCs w:val="24"/>
        </w:rPr>
        <w:t>In line with the WO 2018-2020 Strategic Plan, staff have invested time in the field with practitioners</w:t>
      </w:r>
      <w:r w:rsidR="00442A81" w:rsidRPr="00E121FE">
        <w:rPr>
          <w:rFonts w:asciiTheme="minorHAnsi" w:hAnsiTheme="minorHAnsi"/>
          <w:sz w:val="24"/>
          <w:szCs w:val="24"/>
        </w:rPr>
        <w:t xml:space="preserve"> in order to</w:t>
      </w:r>
      <w:r w:rsidRPr="00E121FE">
        <w:rPr>
          <w:rFonts w:asciiTheme="minorHAnsi" w:hAnsiTheme="minorHAnsi"/>
          <w:sz w:val="24"/>
          <w:szCs w:val="24"/>
        </w:rPr>
        <w:t xml:space="preserve"> build relationships</w:t>
      </w:r>
      <w:r w:rsidR="00442A81" w:rsidRPr="00E121FE">
        <w:rPr>
          <w:rFonts w:asciiTheme="minorHAnsi" w:hAnsiTheme="minorHAnsi"/>
          <w:sz w:val="24"/>
          <w:szCs w:val="24"/>
        </w:rPr>
        <w:t>, gain new insights into the library field</w:t>
      </w:r>
      <w:r w:rsidRPr="00E121FE">
        <w:rPr>
          <w:rFonts w:asciiTheme="minorHAnsi" w:hAnsiTheme="minorHAnsi"/>
          <w:sz w:val="24"/>
          <w:szCs w:val="24"/>
        </w:rPr>
        <w:t xml:space="preserve"> and lear</w:t>
      </w:r>
      <w:r w:rsidR="00442A81" w:rsidRPr="00E121FE">
        <w:rPr>
          <w:rFonts w:asciiTheme="minorHAnsi" w:hAnsiTheme="minorHAnsi"/>
          <w:sz w:val="24"/>
          <w:szCs w:val="24"/>
        </w:rPr>
        <w:t>n</w:t>
      </w:r>
      <w:r w:rsidRPr="00E121FE">
        <w:rPr>
          <w:rFonts w:asciiTheme="minorHAnsi" w:hAnsiTheme="minorHAnsi"/>
          <w:sz w:val="24"/>
          <w:szCs w:val="24"/>
        </w:rPr>
        <w:t xml:space="preserve"> about the latest activities across a wide variety of libraries. Staff delegations have visited the D.C. Public Library’s newly opened West End branch, the Department of the Interior federal library and collections, the George Washington University library and law school library, three </w:t>
      </w:r>
      <w:r w:rsidRPr="00E121FE">
        <w:rPr>
          <w:rFonts w:asciiTheme="minorHAnsi" w:hAnsiTheme="minorHAnsi"/>
          <w:sz w:val="24"/>
          <w:szCs w:val="24"/>
        </w:rPr>
        <w:lastRenderedPageBreak/>
        <w:t xml:space="preserve">Smithsonian libraries and National Public Radio’s research and archives department. Individual staff members have visited public libraries in Maine, New York, Virginia, North Carolina and California. </w:t>
      </w:r>
      <w:r w:rsidR="00442A81" w:rsidRPr="00E121FE">
        <w:rPr>
          <w:rFonts w:asciiTheme="minorHAnsi" w:hAnsiTheme="minorHAnsi"/>
          <w:sz w:val="24"/>
          <w:szCs w:val="24"/>
        </w:rPr>
        <w:t xml:space="preserve"> </w:t>
      </w:r>
    </w:p>
    <w:p w14:paraId="590E724F" w14:textId="77777777" w:rsidR="00EF0A76" w:rsidRPr="00E121FE" w:rsidRDefault="00EF0A76" w:rsidP="00E121FE">
      <w:pPr>
        <w:pStyle w:val="PlainText"/>
        <w:rPr>
          <w:rFonts w:asciiTheme="minorHAnsi" w:hAnsiTheme="minorHAnsi"/>
          <w:sz w:val="24"/>
          <w:szCs w:val="24"/>
        </w:rPr>
      </w:pPr>
    </w:p>
    <w:p w14:paraId="1A442867" w14:textId="40ADFD5E" w:rsidR="00EF0A76" w:rsidRPr="00E121FE" w:rsidRDefault="00EF0A76" w:rsidP="00E121FE">
      <w:pPr>
        <w:pStyle w:val="PlainText"/>
        <w:rPr>
          <w:rFonts w:asciiTheme="minorHAnsi" w:hAnsiTheme="minorHAnsi"/>
          <w:sz w:val="24"/>
          <w:szCs w:val="24"/>
        </w:rPr>
      </w:pPr>
      <w:r w:rsidRPr="00E121FE">
        <w:rPr>
          <w:rFonts w:asciiTheme="minorHAnsi" w:hAnsiTheme="minorHAnsi"/>
          <w:sz w:val="24"/>
          <w:szCs w:val="24"/>
        </w:rPr>
        <w:t xml:space="preserve">In addition to these </w:t>
      </w:r>
      <w:r w:rsidR="000B4E0E" w:rsidRPr="00E121FE">
        <w:rPr>
          <w:rFonts w:asciiTheme="minorHAnsi" w:hAnsiTheme="minorHAnsi"/>
          <w:sz w:val="24"/>
          <w:szCs w:val="24"/>
        </w:rPr>
        <w:t>outreach efforts</w:t>
      </w:r>
      <w:r w:rsidRPr="00E121FE">
        <w:rPr>
          <w:rFonts w:asciiTheme="minorHAnsi" w:hAnsiTheme="minorHAnsi"/>
          <w:sz w:val="24"/>
          <w:szCs w:val="24"/>
        </w:rPr>
        <w:t xml:space="preserve">, </w:t>
      </w:r>
      <w:r w:rsidR="00442A81" w:rsidRPr="00E121FE">
        <w:rPr>
          <w:rFonts w:asciiTheme="minorHAnsi" w:hAnsiTheme="minorHAnsi"/>
          <w:sz w:val="24"/>
          <w:szCs w:val="24"/>
        </w:rPr>
        <w:t xml:space="preserve">the WO has begun dedicating time during regular staff meetings for </w:t>
      </w:r>
      <w:r w:rsidRPr="00E121FE">
        <w:rPr>
          <w:rFonts w:asciiTheme="minorHAnsi" w:hAnsiTheme="minorHAnsi"/>
          <w:sz w:val="24"/>
          <w:szCs w:val="24"/>
        </w:rPr>
        <w:t>guest speakers</w:t>
      </w:r>
      <w:r w:rsidR="00442A81" w:rsidRPr="00E121FE">
        <w:rPr>
          <w:rFonts w:asciiTheme="minorHAnsi" w:hAnsiTheme="minorHAnsi"/>
          <w:sz w:val="24"/>
          <w:szCs w:val="24"/>
        </w:rPr>
        <w:t xml:space="preserve"> to</w:t>
      </w:r>
      <w:r w:rsidRPr="00E121FE">
        <w:rPr>
          <w:rFonts w:asciiTheme="minorHAnsi" w:hAnsiTheme="minorHAnsi"/>
          <w:sz w:val="24"/>
          <w:szCs w:val="24"/>
        </w:rPr>
        <w:t xml:space="preserve"> offer staff short presentations about their work</w:t>
      </w:r>
      <w:r w:rsidR="00442A81" w:rsidRPr="00E121FE">
        <w:rPr>
          <w:rFonts w:asciiTheme="minorHAnsi" w:hAnsiTheme="minorHAnsi"/>
          <w:sz w:val="24"/>
          <w:szCs w:val="24"/>
        </w:rPr>
        <w:t xml:space="preserve"> in the library profession</w:t>
      </w:r>
      <w:r w:rsidRPr="00E121FE">
        <w:rPr>
          <w:rFonts w:asciiTheme="minorHAnsi" w:hAnsiTheme="minorHAnsi"/>
          <w:sz w:val="24"/>
          <w:szCs w:val="24"/>
        </w:rPr>
        <w:t xml:space="preserve">. Guests have included: </w:t>
      </w:r>
      <w:r w:rsidR="00DF6EE7">
        <w:rPr>
          <w:rFonts w:asciiTheme="minorHAnsi" w:hAnsiTheme="minorHAnsi"/>
          <w:sz w:val="24"/>
          <w:szCs w:val="24"/>
        </w:rPr>
        <w:t xml:space="preserve">Bruce Compton, Director of Library Archives and Research at Pew Charitable Trusts; </w:t>
      </w:r>
      <w:r w:rsidRPr="00E121FE">
        <w:rPr>
          <w:rFonts w:asciiTheme="minorHAnsi" w:hAnsiTheme="minorHAnsi"/>
          <w:sz w:val="24"/>
          <w:szCs w:val="24"/>
        </w:rPr>
        <w:t xml:space="preserve">Dr. Renate Chancellor, </w:t>
      </w:r>
      <w:r w:rsidR="00DF6EE7">
        <w:rPr>
          <w:rFonts w:asciiTheme="minorHAnsi" w:hAnsiTheme="minorHAnsi"/>
          <w:sz w:val="24"/>
          <w:szCs w:val="24"/>
        </w:rPr>
        <w:t>A</w:t>
      </w:r>
      <w:r w:rsidRPr="00E121FE">
        <w:rPr>
          <w:rFonts w:asciiTheme="minorHAnsi" w:hAnsiTheme="minorHAnsi"/>
          <w:sz w:val="24"/>
          <w:szCs w:val="24"/>
        </w:rPr>
        <w:t xml:space="preserve">ssociate </w:t>
      </w:r>
      <w:r w:rsidR="00DF6EE7">
        <w:rPr>
          <w:rFonts w:asciiTheme="minorHAnsi" w:hAnsiTheme="minorHAnsi"/>
          <w:sz w:val="24"/>
          <w:szCs w:val="24"/>
        </w:rPr>
        <w:t>P</w:t>
      </w:r>
      <w:r w:rsidRPr="00E121FE">
        <w:rPr>
          <w:rFonts w:asciiTheme="minorHAnsi" w:hAnsiTheme="minorHAnsi"/>
          <w:sz w:val="24"/>
          <w:szCs w:val="24"/>
        </w:rPr>
        <w:t xml:space="preserve">rofessor of </w:t>
      </w:r>
      <w:r w:rsidR="00DF6EE7">
        <w:rPr>
          <w:rFonts w:asciiTheme="minorHAnsi" w:hAnsiTheme="minorHAnsi"/>
          <w:sz w:val="24"/>
          <w:szCs w:val="24"/>
        </w:rPr>
        <w:t>L</w:t>
      </w:r>
      <w:r w:rsidRPr="00E121FE">
        <w:rPr>
          <w:rFonts w:asciiTheme="minorHAnsi" w:hAnsiTheme="minorHAnsi"/>
          <w:sz w:val="24"/>
          <w:szCs w:val="24"/>
        </w:rPr>
        <w:t xml:space="preserve">ibrary and </w:t>
      </w:r>
      <w:r w:rsidR="00DF6EE7">
        <w:rPr>
          <w:rFonts w:asciiTheme="minorHAnsi" w:hAnsiTheme="minorHAnsi"/>
          <w:sz w:val="24"/>
          <w:szCs w:val="24"/>
        </w:rPr>
        <w:t>I</w:t>
      </w:r>
      <w:r w:rsidRPr="00E121FE">
        <w:rPr>
          <w:rFonts w:asciiTheme="minorHAnsi" w:hAnsiTheme="minorHAnsi"/>
          <w:sz w:val="24"/>
          <w:szCs w:val="24"/>
        </w:rPr>
        <w:t xml:space="preserve">nformation </w:t>
      </w:r>
      <w:r w:rsidR="00DF6EE7">
        <w:rPr>
          <w:rFonts w:asciiTheme="minorHAnsi" w:hAnsiTheme="minorHAnsi"/>
          <w:sz w:val="24"/>
          <w:szCs w:val="24"/>
        </w:rPr>
        <w:t>S</w:t>
      </w:r>
      <w:r w:rsidRPr="00E121FE">
        <w:rPr>
          <w:rFonts w:asciiTheme="minorHAnsi" w:hAnsiTheme="minorHAnsi"/>
          <w:sz w:val="24"/>
          <w:szCs w:val="24"/>
        </w:rPr>
        <w:t>cience at Catholic University</w:t>
      </w:r>
      <w:r w:rsidR="00DF6EE7">
        <w:rPr>
          <w:rFonts w:asciiTheme="minorHAnsi" w:hAnsiTheme="minorHAnsi"/>
          <w:sz w:val="24"/>
          <w:szCs w:val="24"/>
        </w:rPr>
        <w:t xml:space="preserve"> of America</w:t>
      </w:r>
      <w:r w:rsidRPr="00E121FE">
        <w:rPr>
          <w:rFonts w:asciiTheme="minorHAnsi" w:hAnsiTheme="minorHAnsi"/>
          <w:sz w:val="24"/>
          <w:szCs w:val="24"/>
        </w:rPr>
        <w:t>; Karen Keninger, Director of the National Library Service for the Blind and Physically Handicapped; Suzanne Isaacs, Community Manager at the National Archives;</w:t>
      </w:r>
      <w:r w:rsidR="00442A81" w:rsidRPr="00E121FE">
        <w:rPr>
          <w:rFonts w:asciiTheme="minorHAnsi" w:hAnsiTheme="minorHAnsi"/>
          <w:sz w:val="24"/>
          <w:szCs w:val="24"/>
        </w:rPr>
        <w:t xml:space="preserve"> and</w:t>
      </w:r>
      <w:r w:rsidRPr="00E121FE">
        <w:rPr>
          <w:rFonts w:asciiTheme="minorHAnsi" w:hAnsiTheme="minorHAnsi"/>
          <w:sz w:val="24"/>
          <w:szCs w:val="24"/>
        </w:rPr>
        <w:t xml:space="preserve"> Paul Rosenzweig, </w:t>
      </w:r>
      <w:r w:rsidR="00442A81" w:rsidRPr="00E121FE">
        <w:rPr>
          <w:rFonts w:asciiTheme="minorHAnsi" w:hAnsiTheme="minorHAnsi"/>
          <w:sz w:val="24"/>
          <w:szCs w:val="24"/>
        </w:rPr>
        <w:t>P</w:t>
      </w:r>
      <w:r w:rsidRPr="00E121FE">
        <w:rPr>
          <w:rFonts w:asciiTheme="minorHAnsi" w:hAnsiTheme="minorHAnsi"/>
          <w:sz w:val="24"/>
          <w:szCs w:val="24"/>
        </w:rPr>
        <w:t xml:space="preserve">rivacy and </w:t>
      </w:r>
      <w:r w:rsidR="00442A81" w:rsidRPr="00E121FE">
        <w:rPr>
          <w:rFonts w:asciiTheme="minorHAnsi" w:hAnsiTheme="minorHAnsi"/>
          <w:sz w:val="24"/>
          <w:szCs w:val="24"/>
        </w:rPr>
        <w:t>C</w:t>
      </w:r>
      <w:r w:rsidRPr="00E121FE">
        <w:rPr>
          <w:rFonts w:asciiTheme="minorHAnsi" w:hAnsiTheme="minorHAnsi"/>
          <w:sz w:val="24"/>
          <w:szCs w:val="24"/>
        </w:rPr>
        <w:t xml:space="preserve">ybersecurity </w:t>
      </w:r>
      <w:r w:rsidR="00442A81" w:rsidRPr="00E121FE">
        <w:rPr>
          <w:rFonts w:asciiTheme="minorHAnsi" w:hAnsiTheme="minorHAnsi"/>
          <w:sz w:val="24"/>
          <w:szCs w:val="24"/>
        </w:rPr>
        <w:t>P</w:t>
      </w:r>
      <w:r w:rsidRPr="00E121FE">
        <w:rPr>
          <w:rFonts w:asciiTheme="minorHAnsi" w:hAnsiTheme="minorHAnsi"/>
          <w:sz w:val="24"/>
          <w:szCs w:val="24"/>
        </w:rPr>
        <w:t>rofessor</w:t>
      </w:r>
      <w:r w:rsidR="00442A81" w:rsidRPr="00E121FE">
        <w:rPr>
          <w:rFonts w:asciiTheme="minorHAnsi" w:hAnsiTheme="minorHAnsi"/>
          <w:sz w:val="24"/>
          <w:szCs w:val="24"/>
        </w:rPr>
        <w:t xml:space="preserve"> at</w:t>
      </w:r>
      <w:r w:rsidRPr="00E121FE">
        <w:rPr>
          <w:rFonts w:asciiTheme="minorHAnsi" w:hAnsiTheme="minorHAnsi"/>
          <w:sz w:val="24"/>
          <w:szCs w:val="24"/>
        </w:rPr>
        <w:t xml:space="preserve"> the George Washington University School of Law. </w:t>
      </w:r>
      <w:r w:rsidR="00442A81" w:rsidRPr="00E121FE">
        <w:rPr>
          <w:rFonts w:asciiTheme="minorHAnsi" w:hAnsiTheme="minorHAnsi"/>
          <w:sz w:val="24"/>
          <w:szCs w:val="24"/>
        </w:rPr>
        <w:t xml:space="preserve"> </w:t>
      </w:r>
    </w:p>
    <w:p w14:paraId="0C79F604" w14:textId="3A71C1AA" w:rsidR="00B145A1" w:rsidRPr="00E121FE" w:rsidRDefault="00B145A1" w:rsidP="00E121FE">
      <w:pPr>
        <w:spacing w:after="0" w:line="240" w:lineRule="auto"/>
        <w:rPr>
          <w:rFonts w:cstheme="minorHAnsi"/>
          <w:bCs/>
          <w:sz w:val="24"/>
          <w:szCs w:val="24"/>
        </w:rPr>
      </w:pPr>
    </w:p>
    <w:p w14:paraId="077CE041" w14:textId="77777777" w:rsidR="00881667" w:rsidRPr="00E121FE" w:rsidRDefault="00881667" w:rsidP="00E121FE">
      <w:pPr>
        <w:spacing w:after="0" w:line="240" w:lineRule="auto"/>
        <w:rPr>
          <w:rFonts w:cstheme="minorHAnsi"/>
          <w:b/>
          <w:sz w:val="24"/>
          <w:szCs w:val="24"/>
        </w:rPr>
      </w:pPr>
      <w:r w:rsidRPr="00E121FE">
        <w:rPr>
          <w:rFonts w:cstheme="minorHAnsi"/>
          <w:b/>
          <w:sz w:val="24"/>
          <w:szCs w:val="24"/>
        </w:rPr>
        <w:t>ALA appoints new fellows</w:t>
      </w:r>
    </w:p>
    <w:p w14:paraId="5CB3E551" w14:textId="77777777" w:rsidR="00881667" w:rsidRPr="00E121FE" w:rsidRDefault="00881667" w:rsidP="00E121FE">
      <w:pPr>
        <w:spacing w:after="0" w:line="240" w:lineRule="auto"/>
        <w:rPr>
          <w:rFonts w:cstheme="minorHAnsi"/>
          <w:sz w:val="24"/>
          <w:szCs w:val="24"/>
        </w:rPr>
      </w:pPr>
      <w:r w:rsidRPr="00E121FE">
        <w:rPr>
          <w:rFonts w:cstheme="minorHAnsi"/>
          <w:sz w:val="24"/>
          <w:szCs w:val="24"/>
        </w:rPr>
        <w:t xml:space="preserve">OITP appointed two </w:t>
      </w:r>
      <w:hyperlink r:id="rId29" w:history="1">
        <w:r w:rsidRPr="00E121FE">
          <w:rPr>
            <w:rStyle w:val="Hyperlink"/>
            <w:rFonts w:cstheme="minorHAnsi"/>
            <w:sz w:val="24"/>
            <w:szCs w:val="24"/>
          </w:rPr>
          <w:t>new senior fellows</w:t>
        </w:r>
      </w:hyperlink>
      <w:r w:rsidRPr="00E121FE">
        <w:rPr>
          <w:rFonts w:cstheme="minorHAnsi"/>
          <w:sz w:val="24"/>
          <w:szCs w:val="24"/>
        </w:rPr>
        <w:t xml:space="preserve"> to provide strategic advice on advancing ALA’s policy work. Dr. Jon Peha, a professor at Carnegie Mellon University and former chief technology officer of the Federal Communications Commission will provide expert assistance on telecommunications policy. Sari Feldman, past president of ALA and executive director of Cuyahoga County (Ohio) Public Library, will provide expert advice on library broadband, e-books and digital content. Additionally, </w:t>
      </w:r>
      <w:hyperlink r:id="rId30" w:history="1">
        <w:r w:rsidRPr="00E121FE">
          <w:rPr>
            <w:rStyle w:val="Hyperlink"/>
            <w:rFonts w:cstheme="minorHAnsi"/>
            <w:sz w:val="24"/>
            <w:szCs w:val="24"/>
          </w:rPr>
          <w:t>Dr. Mega Subramaniam</w:t>
        </w:r>
      </w:hyperlink>
      <w:r w:rsidRPr="00E121FE">
        <w:rPr>
          <w:rFonts w:cstheme="minorHAnsi"/>
          <w:sz w:val="24"/>
          <w:szCs w:val="24"/>
        </w:rPr>
        <w:t>, an associate professor at the University of Maryland, will provide expert advice on youth and technology as an OITP Fellow.</w:t>
      </w:r>
    </w:p>
    <w:p w14:paraId="7C714E1B" w14:textId="77777777" w:rsidR="00881667" w:rsidRPr="00E121FE" w:rsidRDefault="00881667" w:rsidP="00E121FE">
      <w:pPr>
        <w:spacing w:after="0" w:line="240" w:lineRule="auto"/>
        <w:rPr>
          <w:rFonts w:cstheme="minorHAnsi"/>
          <w:sz w:val="24"/>
          <w:szCs w:val="24"/>
        </w:rPr>
      </w:pPr>
    </w:p>
    <w:p w14:paraId="215B7B11" w14:textId="77777777" w:rsidR="00881667" w:rsidRPr="00E121FE" w:rsidRDefault="00881667" w:rsidP="00E121FE">
      <w:pPr>
        <w:spacing w:after="0" w:line="240" w:lineRule="auto"/>
        <w:rPr>
          <w:rFonts w:cstheme="minorHAnsi"/>
          <w:b/>
          <w:sz w:val="24"/>
          <w:szCs w:val="24"/>
        </w:rPr>
      </w:pPr>
      <w:r w:rsidRPr="00E121FE">
        <w:rPr>
          <w:rFonts w:cstheme="minorHAnsi"/>
          <w:b/>
          <w:sz w:val="24"/>
          <w:szCs w:val="24"/>
        </w:rPr>
        <w:t xml:space="preserve">Ten years of </w:t>
      </w:r>
      <w:r w:rsidRPr="00E121FE">
        <w:rPr>
          <w:rFonts w:cstheme="minorHAnsi"/>
          <w:b/>
          <w:color w:val="333333"/>
          <w:sz w:val="24"/>
          <w:szCs w:val="24"/>
        </w:rPr>
        <w:t xml:space="preserve">the Google Policy Fellow Program at </w:t>
      </w:r>
      <w:hyperlink r:id="rId31" w:history="1">
        <w:r w:rsidRPr="00E121FE">
          <w:rPr>
            <w:rStyle w:val="Hyperlink"/>
            <w:rFonts w:cstheme="minorHAnsi"/>
            <w:sz w:val="24"/>
            <w:szCs w:val="24"/>
          </w:rPr>
          <w:t>ALA</w:t>
        </w:r>
      </w:hyperlink>
    </w:p>
    <w:p w14:paraId="4D8CF9E4" w14:textId="77777777" w:rsidR="00881667" w:rsidRPr="00E121FE" w:rsidRDefault="00881667" w:rsidP="00E121FE">
      <w:pPr>
        <w:pStyle w:val="NormalWeb"/>
        <w:shd w:val="clear" w:color="auto" w:fill="FFFFFF"/>
        <w:spacing w:before="0" w:beforeAutospacing="0" w:after="0" w:afterAutospacing="0"/>
        <w:rPr>
          <w:rFonts w:asciiTheme="minorHAnsi" w:hAnsiTheme="minorHAnsi" w:cstheme="minorHAnsi"/>
          <w:color w:val="333333"/>
        </w:rPr>
      </w:pPr>
    </w:p>
    <w:p w14:paraId="345B7AF1" w14:textId="77777777" w:rsidR="00881667" w:rsidRPr="00E121FE" w:rsidRDefault="00881667" w:rsidP="00E121FE">
      <w:pPr>
        <w:pStyle w:val="NoSpacing"/>
        <w:rPr>
          <w:rFonts w:asciiTheme="minorHAnsi" w:hAnsiTheme="minorHAnsi" w:cstheme="minorHAnsi"/>
          <w:sz w:val="24"/>
          <w:szCs w:val="24"/>
        </w:rPr>
      </w:pPr>
      <w:r w:rsidRPr="00E121FE">
        <w:rPr>
          <w:rFonts w:asciiTheme="minorHAnsi" w:hAnsiTheme="minorHAnsi" w:cstheme="minorHAnsi"/>
          <w:sz w:val="24"/>
          <w:szCs w:val="24"/>
        </w:rPr>
        <w:t>This summer marked the 10</w:t>
      </w:r>
      <w:r w:rsidRPr="00E121FE">
        <w:rPr>
          <w:rFonts w:asciiTheme="minorHAnsi" w:hAnsiTheme="minorHAnsi" w:cstheme="minorHAnsi"/>
          <w:sz w:val="24"/>
          <w:szCs w:val="24"/>
          <w:vertAlign w:val="superscript"/>
        </w:rPr>
        <w:t>th</w:t>
      </w:r>
      <w:r w:rsidRPr="00E121FE">
        <w:rPr>
          <w:rFonts w:asciiTheme="minorHAnsi" w:hAnsiTheme="minorHAnsi" w:cstheme="minorHAnsi"/>
          <w:sz w:val="24"/>
          <w:szCs w:val="24"/>
        </w:rPr>
        <w:t xml:space="preserve"> anniversary of the Google Policy Fellow Program, of which ALA is a founding </w:t>
      </w:r>
      <w:hyperlink r:id="rId32" w:tgtFrame="_blank" w:history="1">
        <w:r w:rsidRPr="00E121FE">
          <w:rPr>
            <w:rStyle w:val="Hyperlink"/>
            <w:rFonts w:asciiTheme="minorHAnsi" w:hAnsiTheme="minorHAnsi" w:cstheme="minorHAnsi"/>
            <w:sz w:val="24"/>
            <w:szCs w:val="24"/>
          </w:rPr>
          <w:t>host organization</w:t>
        </w:r>
      </w:hyperlink>
      <w:r w:rsidRPr="00E121FE">
        <w:rPr>
          <w:rFonts w:asciiTheme="minorHAnsi" w:hAnsiTheme="minorHAnsi" w:cstheme="minorHAnsi"/>
          <w:sz w:val="24"/>
          <w:szCs w:val="24"/>
        </w:rPr>
        <w:t xml:space="preserve">. Since 2008, we have encouraged </w:t>
      </w:r>
      <w:r w:rsidRPr="00E121FE">
        <w:rPr>
          <w:rFonts w:asciiTheme="minorHAnsi" w:hAnsiTheme="minorHAnsi" w:cstheme="minorHAnsi"/>
          <w:noProof/>
          <w:sz w:val="24"/>
          <w:szCs w:val="24"/>
        </w:rPr>
        <w:t>master’s</w:t>
      </w:r>
      <w:r w:rsidRPr="00E121FE">
        <w:rPr>
          <w:rFonts w:asciiTheme="minorHAnsi" w:hAnsiTheme="minorHAnsi" w:cstheme="minorHAnsi"/>
          <w:sz w:val="24"/>
          <w:szCs w:val="24"/>
        </w:rPr>
        <w:t xml:space="preserve"> and doctoral students in library and information studies or related areas </w:t>
      </w:r>
      <w:r w:rsidRPr="00E121FE">
        <w:rPr>
          <w:rFonts w:asciiTheme="minorHAnsi" w:hAnsiTheme="minorHAnsi" w:cstheme="minorHAnsi"/>
          <w:noProof/>
          <w:sz w:val="24"/>
          <w:szCs w:val="24"/>
        </w:rPr>
        <w:t>with an interest</w:t>
      </w:r>
      <w:r w:rsidRPr="00E121FE">
        <w:rPr>
          <w:rFonts w:asciiTheme="minorHAnsi" w:hAnsiTheme="minorHAnsi" w:cstheme="minorHAnsi"/>
          <w:sz w:val="24"/>
          <w:szCs w:val="24"/>
        </w:rPr>
        <w:t xml:space="preserve"> in </w:t>
      </w:r>
      <w:r w:rsidRPr="00E121FE">
        <w:rPr>
          <w:rFonts w:asciiTheme="minorHAnsi" w:hAnsiTheme="minorHAnsi" w:cstheme="minorHAnsi"/>
          <w:noProof/>
          <w:sz w:val="24"/>
          <w:szCs w:val="24"/>
        </w:rPr>
        <w:t>national</w:t>
      </w:r>
      <w:r w:rsidRPr="00E121FE">
        <w:rPr>
          <w:rFonts w:asciiTheme="minorHAnsi" w:hAnsiTheme="minorHAnsi" w:cstheme="minorHAnsi"/>
          <w:sz w:val="24"/>
          <w:szCs w:val="24"/>
        </w:rPr>
        <w:t xml:space="preserve"> public policy to apply and have now amassed a decade of alumni. As the expanding role of libraries of all types evolves, the need for information professionals with Washington experience and savvy will continue to grow. OITP is privileged to have hosted 10 early-career professionals and to provide the means for them to obtain direct experience in national policymaking.</w:t>
      </w:r>
    </w:p>
    <w:p w14:paraId="34884498" w14:textId="77777777" w:rsidR="00881667" w:rsidRPr="00E121FE" w:rsidRDefault="00881667" w:rsidP="00E121FE">
      <w:pPr>
        <w:pStyle w:val="NoSpacing"/>
        <w:rPr>
          <w:rFonts w:asciiTheme="minorHAnsi" w:hAnsiTheme="minorHAnsi" w:cstheme="minorHAnsi"/>
          <w:sz w:val="24"/>
          <w:szCs w:val="24"/>
        </w:rPr>
      </w:pPr>
    </w:p>
    <w:p w14:paraId="0812CBB1" w14:textId="79726F99" w:rsidR="00442A81" w:rsidRPr="00E121FE" w:rsidRDefault="00442A81" w:rsidP="00E121FE">
      <w:pPr>
        <w:spacing w:after="0" w:line="240" w:lineRule="auto"/>
        <w:rPr>
          <w:rFonts w:cstheme="minorHAnsi"/>
          <w:b/>
          <w:bCs/>
          <w:sz w:val="24"/>
          <w:szCs w:val="24"/>
        </w:rPr>
      </w:pPr>
      <w:r w:rsidRPr="00E121FE">
        <w:rPr>
          <w:rFonts w:cstheme="minorHAnsi"/>
          <w:b/>
          <w:bCs/>
          <w:sz w:val="24"/>
          <w:szCs w:val="24"/>
        </w:rPr>
        <w:t xml:space="preserve">WO blog </w:t>
      </w:r>
      <w:hyperlink r:id="rId33" w:history="1">
        <w:r w:rsidRPr="00E121FE">
          <w:rPr>
            <w:rStyle w:val="Hyperlink"/>
            <w:rFonts w:cstheme="minorHAnsi"/>
            <w:b/>
            <w:bCs/>
            <w:sz w:val="24"/>
            <w:szCs w:val="24"/>
          </w:rPr>
          <w:t>D</w:t>
        </w:r>
        <w:r w:rsidR="00C07A88" w:rsidRPr="00E121FE">
          <w:rPr>
            <w:rStyle w:val="Hyperlink"/>
            <w:rFonts w:cstheme="minorHAnsi"/>
            <w:b/>
            <w:bCs/>
            <w:sz w:val="24"/>
            <w:szCs w:val="24"/>
          </w:rPr>
          <w:t>istrict Dispatch</w:t>
        </w:r>
      </w:hyperlink>
      <w:r w:rsidR="00C07A88" w:rsidRPr="00E121FE">
        <w:rPr>
          <w:rFonts w:cstheme="minorHAnsi"/>
          <w:b/>
          <w:bCs/>
          <w:sz w:val="24"/>
          <w:szCs w:val="24"/>
        </w:rPr>
        <w:t xml:space="preserve"> </w:t>
      </w:r>
      <w:r w:rsidRPr="00E121FE">
        <w:rPr>
          <w:rFonts w:cstheme="minorHAnsi"/>
          <w:b/>
          <w:bCs/>
          <w:sz w:val="24"/>
          <w:szCs w:val="24"/>
        </w:rPr>
        <w:t>gets a redesign,</w:t>
      </w:r>
      <w:r w:rsidR="00C07A88" w:rsidRPr="00E121FE">
        <w:rPr>
          <w:rFonts w:cstheme="minorHAnsi"/>
          <w:b/>
          <w:bCs/>
          <w:sz w:val="24"/>
          <w:szCs w:val="24"/>
        </w:rPr>
        <w:t xml:space="preserve"> </w:t>
      </w:r>
      <w:r w:rsidR="00ED0E82" w:rsidRPr="00E121FE">
        <w:rPr>
          <w:rFonts w:cstheme="minorHAnsi"/>
          <w:b/>
          <w:bCs/>
          <w:sz w:val="24"/>
          <w:szCs w:val="24"/>
        </w:rPr>
        <w:t>features new voices</w:t>
      </w:r>
      <w:r w:rsidRPr="00E121FE">
        <w:rPr>
          <w:rFonts w:cstheme="minorHAnsi"/>
          <w:b/>
          <w:bCs/>
          <w:sz w:val="24"/>
          <w:szCs w:val="24"/>
        </w:rPr>
        <w:t xml:space="preserve"> </w:t>
      </w:r>
    </w:p>
    <w:p w14:paraId="05B23D3E" w14:textId="0F4BDC00" w:rsidR="00870FF1" w:rsidRPr="00E121FE" w:rsidRDefault="00442A81" w:rsidP="00E121FE">
      <w:pPr>
        <w:pStyle w:val="PlainText"/>
        <w:rPr>
          <w:rFonts w:asciiTheme="minorHAnsi" w:hAnsiTheme="minorHAnsi"/>
          <w:sz w:val="24"/>
          <w:szCs w:val="24"/>
        </w:rPr>
      </w:pPr>
      <w:r w:rsidRPr="00E121FE">
        <w:rPr>
          <w:rFonts w:asciiTheme="minorHAnsi" w:hAnsiTheme="minorHAnsi"/>
          <w:sz w:val="24"/>
          <w:szCs w:val="24"/>
        </w:rPr>
        <w:t xml:space="preserve">In early January, WO launched a redesigned version of District Dispatch. The new design </w:t>
      </w:r>
      <w:r w:rsidR="000E1738" w:rsidRPr="00E121FE">
        <w:rPr>
          <w:rFonts w:asciiTheme="minorHAnsi" w:hAnsiTheme="minorHAnsi"/>
          <w:sz w:val="24"/>
          <w:szCs w:val="24"/>
        </w:rPr>
        <w:t>enhance</w:t>
      </w:r>
      <w:r w:rsidRPr="00E121FE">
        <w:rPr>
          <w:rFonts w:asciiTheme="minorHAnsi" w:hAnsiTheme="minorHAnsi"/>
          <w:sz w:val="24"/>
          <w:szCs w:val="24"/>
        </w:rPr>
        <w:t>s accessibility</w:t>
      </w:r>
      <w:r w:rsidR="000E1738" w:rsidRPr="00E121FE">
        <w:rPr>
          <w:rFonts w:asciiTheme="minorHAnsi" w:hAnsiTheme="minorHAnsi"/>
          <w:sz w:val="24"/>
          <w:szCs w:val="24"/>
        </w:rPr>
        <w:t>, facilitates search functionality and</w:t>
      </w:r>
      <w:r w:rsidRPr="00E121FE">
        <w:rPr>
          <w:rFonts w:asciiTheme="minorHAnsi" w:hAnsiTheme="minorHAnsi"/>
          <w:sz w:val="24"/>
          <w:szCs w:val="24"/>
        </w:rPr>
        <w:t xml:space="preserve"> features a minimalist theme geared to</w:t>
      </w:r>
      <w:r w:rsidR="000E1738" w:rsidRPr="00E121FE">
        <w:rPr>
          <w:rFonts w:asciiTheme="minorHAnsi" w:hAnsiTheme="minorHAnsi"/>
          <w:sz w:val="24"/>
          <w:szCs w:val="24"/>
        </w:rPr>
        <w:t>ward</w:t>
      </w:r>
      <w:r w:rsidRPr="00E121FE">
        <w:rPr>
          <w:rFonts w:asciiTheme="minorHAnsi" w:hAnsiTheme="minorHAnsi"/>
          <w:sz w:val="24"/>
          <w:szCs w:val="24"/>
        </w:rPr>
        <w:t xml:space="preserve"> improv</w:t>
      </w:r>
      <w:r w:rsidR="000E1738" w:rsidRPr="00E121FE">
        <w:rPr>
          <w:rFonts w:asciiTheme="minorHAnsi" w:hAnsiTheme="minorHAnsi"/>
          <w:sz w:val="24"/>
          <w:szCs w:val="24"/>
        </w:rPr>
        <w:t>ing</w:t>
      </w:r>
      <w:r w:rsidRPr="00E121FE">
        <w:rPr>
          <w:rFonts w:asciiTheme="minorHAnsi" w:hAnsiTheme="minorHAnsi"/>
          <w:sz w:val="24"/>
          <w:szCs w:val="24"/>
        </w:rPr>
        <w:t xml:space="preserve"> the user experience on mobile devices and tablets as well as laptops and desktop computers. The blog was last redesigned in 2013. </w:t>
      </w:r>
      <w:r w:rsidR="00882D57" w:rsidRPr="00E121FE">
        <w:rPr>
          <w:rFonts w:asciiTheme="minorHAnsi" w:hAnsiTheme="minorHAnsi"/>
          <w:sz w:val="24"/>
          <w:szCs w:val="24"/>
        </w:rPr>
        <w:t>District Dispatch, in order to elevate the advocacy work of ALA members and highlight the WO’s collaborative work with coalition partners, has also increased the number of guest contributions</w:t>
      </w:r>
      <w:r w:rsidR="000E00AB" w:rsidRPr="00E121FE">
        <w:rPr>
          <w:rFonts w:asciiTheme="minorHAnsi" w:hAnsiTheme="minorHAnsi"/>
          <w:sz w:val="24"/>
          <w:szCs w:val="24"/>
        </w:rPr>
        <w:t>. The blog features posts from leaders of fellow advocacy organizations</w:t>
      </w:r>
      <w:r w:rsidR="00505D07" w:rsidRPr="00E121FE">
        <w:rPr>
          <w:rFonts w:asciiTheme="minorHAnsi" w:hAnsiTheme="minorHAnsi"/>
          <w:sz w:val="24"/>
          <w:szCs w:val="24"/>
        </w:rPr>
        <w:t>,</w:t>
      </w:r>
      <w:r w:rsidR="000E00AB" w:rsidRPr="00E121FE">
        <w:rPr>
          <w:rFonts w:asciiTheme="minorHAnsi" w:hAnsiTheme="minorHAnsi"/>
          <w:sz w:val="24"/>
          <w:szCs w:val="24"/>
        </w:rPr>
        <w:t xml:space="preserve"> </w:t>
      </w:r>
      <w:r w:rsidR="00882D57" w:rsidRPr="00E121FE">
        <w:rPr>
          <w:rFonts w:asciiTheme="minorHAnsi" w:hAnsiTheme="minorHAnsi"/>
          <w:sz w:val="24"/>
          <w:szCs w:val="24"/>
        </w:rPr>
        <w:t xml:space="preserve">so far </w:t>
      </w:r>
      <w:r w:rsidR="000E00AB" w:rsidRPr="00E121FE">
        <w:rPr>
          <w:rFonts w:asciiTheme="minorHAnsi" w:hAnsiTheme="minorHAnsi"/>
          <w:sz w:val="24"/>
          <w:szCs w:val="24"/>
        </w:rPr>
        <w:t>including the Consortium for School Networking, C</w:t>
      </w:r>
      <w:r w:rsidR="00474064" w:rsidRPr="00E121FE">
        <w:rPr>
          <w:rFonts w:asciiTheme="minorHAnsi" w:hAnsiTheme="minorHAnsi"/>
          <w:sz w:val="24"/>
          <w:szCs w:val="24"/>
        </w:rPr>
        <w:t>omputer &amp; Communications Industry Association</w:t>
      </w:r>
      <w:r w:rsidR="000E00AB" w:rsidRPr="00E121FE">
        <w:rPr>
          <w:rFonts w:asciiTheme="minorHAnsi" w:hAnsiTheme="minorHAnsi"/>
          <w:sz w:val="24"/>
          <w:szCs w:val="24"/>
        </w:rPr>
        <w:t xml:space="preserve">, </w:t>
      </w:r>
      <w:r w:rsidR="00505D07" w:rsidRPr="00E121FE">
        <w:rPr>
          <w:rFonts w:asciiTheme="minorHAnsi" w:hAnsiTheme="minorHAnsi"/>
          <w:sz w:val="24"/>
          <w:szCs w:val="24"/>
        </w:rPr>
        <w:t xml:space="preserve">Code.org and </w:t>
      </w:r>
      <w:r w:rsidR="000E00AB" w:rsidRPr="00E121FE">
        <w:rPr>
          <w:rFonts w:asciiTheme="minorHAnsi" w:hAnsiTheme="minorHAnsi"/>
          <w:sz w:val="24"/>
          <w:szCs w:val="24"/>
        </w:rPr>
        <w:t>Catholic University</w:t>
      </w:r>
      <w:r w:rsidR="00A86450" w:rsidRPr="00E121FE">
        <w:rPr>
          <w:rFonts w:asciiTheme="minorHAnsi" w:hAnsiTheme="minorHAnsi"/>
          <w:sz w:val="24"/>
          <w:szCs w:val="24"/>
        </w:rPr>
        <w:t xml:space="preserve"> of America’s Library and Information Science Departmen</w:t>
      </w:r>
      <w:r w:rsidR="00505D07" w:rsidRPr="00E121FE">
        <w:rPr>
          <w:rFonts w:asciiTheme="minorHAnsi" w:hAnsiTheme="minorHAnsi"/>
          <w:sz w:val="24"/>
          <w:szCs w:val="24"/>
        </w:rPr>
        <w:t>t</w:t>
      </w:r>
      <w:r w:rsidR="000E00AB" w:rsidRPr="00E121FE">
        <w:rPr>
          <w:rFonts w:asciiTheme="minorHAnsi" w:hAnsiTheme="minorHAnsi"/>
          <w:sz w:val="24"/>
          <w:szCs w:val="24"/>
        </w:rPr>
        <w:t xml:space="preserve">. ALA member contributors </w:t>
      </w:r>
      <w:r w:rsidR="00882D57" w:rsidRPr="00E121FE">
        <w:rPr>
          <w:rFonts w:asciiTheme="minorHAnsi" w:hAnsiTheme="minorHAnsi"/>
          <w:sz w:val="24"/>
          <w:szCs w:val="24"/>
        </w:rPr>
        <w:t xml:space="preserve">this fall have </w:t>
      </w:r>
      <w:r w:rsidR="000E00AB" w:rsidRPr="00E121FE">
        <w:rPr>
          <w:rFonts w:asciiTheme="minorHAnsi" w:hAnsiTheme="minorHAnsi"/>
          <w:sz w:val="24"/>
          <w:szCs w:val="24"/>
        </w:rPr>
        <w:t>include</w:t>
      </w:r>
      <w:r w:rsidR="00882D57" w:rsidRPr="00E121FE">
        <w:rPr>
          <w:rFonts w:asciiTheme="minorHAnsi" w:hAnsiTheme="minorHAnsi"/>
          <w:sz w:val="24"/>
          <w:szCs w:val="24"/>
        </w:rPr>
        <w:t>d</w:t>
      </w:r>
      <w:r w:rsidR="000E00AB" w:rsidRPr="00E121FE">
        <w:rPr>
          <w:rFonts w:asciiTheme="minorHAnsi" w:hAnsiTheme="minorHAnsi"/>
          <w:sz w:val="24"/>
          <w:szCs w:val="24"/>
        </w:rPr>
        <w:t xml:space="preserve"> Arkansas State Library E-rate Services Coordinator Amber Gregory, McCracken County Public Library (Paducah, KY) Director Susan Baier</w:t>
      </w:r>
      <w:r w:rsidR="00A86450" w:rsidRPr="00E121FE">
        <w:rPr>
          <w:rFonts w:asciiTheme="minorHAnsi" w:hAnsiTheme="minorHAnsi"/>
          <w:sz w:val="24"/>
          <w:szCs w:val="24"/>
        </w:rPr>
        <w:t xml:space="preserve">, Homer (Alaska) Public </w:t>
      </w:r>
      <w:r w:rsidR="00A86450" w:rsidRPr="00E121FE">
        <w:rPr>
          <w:rFonts w:asciiTheme="minorHAnsi" w:hAnsiTheme="minorHAnsi"/>
          <w:sz w:val="24"/>
          <w:szCs w:val="24"/>
        </w:rPr>
        <w:lastRenderedPageBreak/>
        <w:t>Library Youth Services Librarian Claudia Haines</w:t>
      </w:r>
      <w:r w:rsidR="00505D07" w:rsidRPr="00E121FE">
        <w:rPr>
          <w:rFonts w:asciiTheme="minorHAnsi" w:hAnsiTheme="minorHAnsi"/>
          <w:sz w:val="24"/>
          <w:szCs w:val="24"/>
        </w:rPr>
        <w:t xml:space="preserve"> and</w:t>
      </w:r>
      <w:r w:rsidR="00A86450" w:rsidRPr="00E121FE">
        <w:rPr>
          <w:rFonts w:asciiTheme="minorHAnsi" w:hAnsiTheme="minorHAnsi"/>
          <w:sz w:val="24"/>
          <w:szCs w:val="24"/>
        </w:rPr>
        <w:t xml:space="preserve"> Rochester Hills (Mich.) Public Library Director Christine Lind Hage</w:t>
      </w:r>
      <w:r w:rsidR="00505D07" w:rsidRPr="00E121FE">
        <w:rPr>
          <w:rFonts w:asciiTheme="minorHAnsi" w:hAnsiTheme="minorHAnsi"/>
          <w:sz w:val="24"/>
          <w:szCs w:val="24"/>
        </w:rPr>
        <w:t>.</w:t>
      </w:r>
    </w:p>
    <w:p w14:paraId="3EFCDFE2" w14:textId="0625BCBE" w:rsidR="00A86450" w:rsidRPr="00E121FE" w:rsidRDefault="00A86450" w:rsidP="00E121FE">
      <w:pPr>
        <w:pStyle w:val="PlainText"/>
        <w:rPr>
          <w:rFonts w:asciiTheme="minorHAnsi" w:hAnsiTheme="minorHAnsi"/>
          <w:sz w:val="24"/>
          <w:szCs w:val="24"/>
        </w:rPr>
      </w:pPr>
    </w:p>
    <w:p w14:paraId="70C67E1E" w14:textId="7652376E" w:rsidR="00A86450" w:rsidRPr="00E121FE" w:rsidRDefault="00A86450" w:rsidP="00E121FE">
      <w:pPr>
        <w:pStyle w:val="PlainText"/>
        <w:rPr>
          <w:rFonts w:asciiTheme="minorHAnsi" w:hAnsiTheme="minorHAnsi"/>
          <w:b/>
          <w:sz w:val="24"/>
          <w:szCs w:val="24"/>
        </w:rPr>
      </w:pPr>
      <w:r w:rsidRPr="00E121FE">
        <w:rPr>
          <w:rFonts w:asciiTheme="minorHAnsi" w:hAnsiTheme="minorHAnsi"/>
          <w:b/>
          <w:sz w:val="24"/>
          <w:szCs w:val="24"/>
        </w:rPr>
        <w:t xml:space="preserve">WO contributes content for </w:t>
      </w:r>
      <w:r w:rsidRPr="00E121FE">
        <w:rPr>
          <w:rFonts w:asciiTheme="minorHAnsi" w:hAnsiTheme="minorHAnsi"/>
          <w:b/>
          <w:i/>
          <w:sz w:val="24"/>
          <w:szCs w:val="24"/>
        </w:rPr>
        <w:t>American Libraries</w:t>
      </w:r>
      <w:r w:rsidRPr="00E121FE">
        <w:rPr>
          <w:rFonts w:asciiTheme="minorHAnsi" w:hAnsiTheme="minorHAnsi"/>
          <w:b/>
          <w:sz w:val="24"/>
          <w:szCs w:val="24"/>
        </w:rPr>
        <w:t xml:space="preserve"> blog </w:t>
      </w:r>
    </w:p>
    <w:p w14:paraId="51D8FE6A" w14:textId="3FD88BA9" w:rsidR="00870FF1" w:rsidRPr="00E121FE" w:rsidRDefault="00474064" w:rsidP="00E121FE">
      <w:pPr>
        <w:pStyle w:val="PlainText"/>
        <w:rPr>
          <w:rFonts w:asciiTheme="minorHAnsi" w:hAnsiTheme="minorHAnsi"/>
          <w:sz w:val="24"/>
          <w:szCs w:val="24"/>
        </w:rPr>
      </w:pPr>
      <w:r w:rsidRPr="00E121FE">
        <w:rPr>
          <w:rFonts w:asciiTheme="minorHAnsi" w:hAnsiTheme="minorHAnsi"/>
          <w:sz w:val="24"/>
          <w:szCs w:val="24"/>
        </w:rPr>
        <w:t>To heighten visibility of WO programs and ALA advocacy efforts overall, WO communications staff have expanded contributions to American Libraries blog The Scoop</w:t>
      </w:r>
      <w:r w:rsidR="00C96173" w:rsidRPr="00E121FE">
        <w:rPr>
          <w:rFonts w:asciiTheme="minorHAnsi" w:hAnsiTheme="minorHAnsi"/>
          <w:sz w:val="24"/>
          <w:szCs w:val="24"/>
        </w:rPr>
        <w:t xml:space="preserve">, including posts on </w:t>
      </w:r>
      <w:r w:rsidRPr="00E121FE">
        <w:rPr>
          <w:rFonts w:asciiTheme="minorHAnsi" w:hAnsiTheme="minorHAnsi"/>
          <w:sz w:val="24"/>
          <w:szCs w:val="24"/>
        </w:rPr>
        <w:t>the Museum and Library Services Act</w:t>
      </w:r>
      <w:r w:rsidR="00C96173" w:rsidRPr="00E121FE">
        <w:rPr>
          <w:rFonts w:asciiTheme="minorHAnsi" w:hAnsiTheme="minorHAnsi"/>
          <w:sz w:val="24"/>
          <w:szCs w:val="24"/>
        </w:rPr>
        <w:t xml:space="preserve">, </w:t>
      </w:r>
      <w:r w:rsidRPr="00E121FE">
        <w:rPr>
          <w:rFonts w:asciiTheme="minorHAnsi" w:hAnsiTheme="minorHAnsi"/>
          <w:sz w:val="24"/>
          <w:szCs w:val="24"/>
        </w:rPr>
        <w:t>the Tribal Connect Act</w:t>
      </w:r>
      <w:r w:rsidR="00C96173" w:rsidRPr="00E121FE">
        <w:rPr>
          <w:rFonts w:asciiTheme="minorHAnsi" w:hAnsiTheme="minorHAnsi"/>
          <w:sz w:val="24"/>
          <w:szCs w:val="24"/>
        </w:rPr>
        <w:t xml:space="preserve">, the Federal Communications Commission’s net neutrality rollback and the 2018 Consumer Electronics Show. Staff have also facilitated guest blog posts for The Scoop by strong </w:t>
      </w:r>
      <w:r w:rsidR="00505D07" w:rsidRPr="00E121FE">
        <w:rPr>
          <w:rFonts w:asciiTheme="minorHAnsi" w:hAnsiTheme="minorHAnsi"/>
          <w:sz w:val="24"/>
          <w:szCs w:val="24"/>
        </w:rPr>
        <w:t xml:space="preserve">library </w:t>
      </w:r>
      <w:r w:rsidR="00C96173" w:rsidRPr="00E121FE">
        <w:rPr>
          <w:rFonts w:asciiTheme="minorHAnsi" w:hAnsiTheme="minorHAnsi"/>
          <w:sz w:val="24"/>
          <w:szCs w:val="24"/>
        </w:rPr>
        <w:t xml:space="preserve">advocate and </w:t>
      </w:r>
      <w:r w:rsidRPr="00E121FE">
        <w:rPr>
          <w:rFonts w:asciiTheme="minorHAnsi" w:hAnsiTheme="minorHAnsi"/>
          <w:sz w:val="24"/>
          <w:szCs w:val="24"/>
        </w:rPr>
        <w:t>Idaho State Librarian Ann Joslin</w:t>
      </w:r>
      <w:r w:rsidR="00C96173" w:rsidRPr="00E121FE">
        <w:rPr>
          <w:rFonts w:asciiTheme="minorHAnsi" w:hAnsiTheme="minorHAnsi"/>
          <w:sz w:val="24"/>
          <w:szCs w:val="24"/>
        </w:rPr>
        <w:t xml:space="preserve"> as well as the executive director of the Congressional App Challenge.</w:t>
      </w:r>
    </w:p>
    <w:p w14:paraId="701A96B1" w14:textId="798540C5" w:rsidR="00C07A88" w:rsidRPr="00E121FE" w:rsidRDefault="00ED0E82" w:rsidP="00E121FE">
      <w:pPr>
        <w:spacing w:after="0" w:line="240" w:lineRule="auto"/>
        <w:rPr>
          <w:rFonts w:cstheme="minorHAnsi"/>
          <w:b/>
          <w:bCs/>
          <w:sz w:val="24"/>
          <w:szCs w:val="24"/>
        </w:rPr>
      </w:pPr>
      <w:r w:rsidRPr="00E121FE">
        <w:rPr>
          <w:rFonts w:cstheme="minorHAnsi"/>
          <w:b/>
          <w:bCs/>
          <w:sz w:val="24"/>
          <w:szCs w:val="24"/>
        </w:rPr>
        <w:t xml:space="preserve"> </w:t>
      </w:r>
    </w:p>
    <w:p w14:paraId="02DACEBC" w14:textId="53ED9B8E" w:rsidR="00096B6B" w:rsidRPr="00E121FE" w:rsidRDefault="000E1738" w:rsidP="00E121FE">
      <w:pPr>
        <w:spacing w:after="0" w:line="240" w:lineRule="auto"/>
        <w:rPr>
          <w:rFonts w:cstheme="minorHAnsi"/>
          <w:bCs/>
          <w:sz w:val="24"/>
          <w:szCs w:val="24"/>
          <w:u w:val="single"/>
        </w:rPr>
      </w:pPr>
      <w:r w:rsidRPr="00E121FE">
        <w:rPr>
          <w:rFonts w:cstheme="minorHAnsi"/>
          <w:bCs/>
          <w:sz w:val="24"/>
          <w:szCs w:val="24"/>
          <w:u w:val="single"/>
        </w:rPr>
        <w:t>FEDERAL LEGISLATION AND POLICY UPDATES</w:t>
      </w:r>
    </w:p>
    <w:p w14:paraId="5D7578D1" w14:textId="77777777" w:rsidR="000E1738" w:rsidRPr="00E121FE" w:rsidRDefault="000E1738" w:rsidP="00E121FE">
      <w:pPr>
        <w:spacing w:after="0" w:line="240" w:lineRule="auto"/>
        <w:rPr>
          <w:rFonts w:cstheme="minorHAnsi"/>
          <w:bCs/>
          <w:sz w:val="24"/>
          <w:szCs w:val="24"/>
        </w:rPr>
      </w:pPr>
    </w:p>
    <w:p w14:paraId="77AB44D7" w14:textId="1401716E" w:rsidR="00614A0D" w:rsidRPr="00E121FE" w:rsidRDefault="00614A0D" w:rsidP="00E121FE">
      <w:pPr>
        <w:pStyle w:val="NormalWeb"/>
        <w:shd w:val="clear" w:color="auto" w:fill="FFFFFF"/>
        <w:spacing w:before="0" w:beforeAutospacing="0" w:after="0" w:afterAutospacing="0"/>
        <w:rPr>
          <w:rFonts w:asciiTheme="minorHAnsi" w:hAnsiTheme="minorHAnsi" w:cstheme="minorHAnsi"/>
          <w:b/>
        </w:rPr>
      </w:pPr>
      <w:r w:rsidRPr="00E121FE">
        <w:rPr>
          <w:rFonts w:asciiTheme="minorHAnsi" w:hAnsiTheme="minorHAnsi" w:cstheme="minorHAnsi"/>
          <w:b/>
        </w:rPr>
        <w:t xml:space="preserve">Federal </w:t>
      </w:r>
      <w:r w:rsidR="00275E2D" w:rsidRPr="00E121FE">
        <w:rPr>
          <w:rFonts w:asciiTheme="minorHAnsi" w:hAnsiTheme="minorHAnsi" w:cstheme="minorHAnsi"/>
          <w:b/>
        </w:rPr>
        <w:t>L</w:t>
      </w:r>
      <w:r w:rsidRPr="00E121FE">
        <w:rPr>
          <w:rFonts w:asciiTheme="minorHAnsi" w:hAnsiTheme="minorHAnsi" w:cstheme="minorHAnsi"/>
          <w:b/>
        </w:rPr>
        <w:t xml:space="preserve">ibrary </w:t>
      </w:r>
      <w:r w:rsidR="00275E2D" w:rsidRPr="00E121FE">
        <w:rPr>
          <w:rFonts w:asciiTheme="minorHAnsi" w:hAnsiTheme="minorHAnsi" w:cstheme="minorHAnsi"/>
          <w:b/>
        </w:rPr>
        <w:t>F</w:t>
      </w:r>
      <w:r w:rsidRPr="00E121FE">
        <w:rPr>
          <w:rFonts w:asciiTheme="minorHAnsi" w:hAnsiTheme="minorHAnsi" w:cstheme="minorHAnsi"/>
          <w:b/>
        </w:rPr>
        <w:t>unding</w:t>
      </w:r>
      <w:r w:rsidR="00C527A9" w:rsidRPr="00E121FE">
        <w:rPr>
          <w:rFonts w:asciiTheme="minorHAnsi" w:hAnsiTheme="minorHAnsi" w:cstheme="minorHAnsi"/>
          <w:b/>
        </w:rPr>
        <w:t xml:space="preserve"> and </w:t>
      </w:r>
      <w:r w:rsidR="00275E2D" w:rsidRPr="00E121FE">
        <w:rPr>
          <w:rFonts w:asciiTheme="minorHAnsi" w:hAnsiTheme="minorHAnsi" w:cstheme="minorHAnsi"/>
          <w:b/>
        </w:rPr>
        <w:t>P</w:t>
      </w:r>
      <w:r w:rsidR="00C527A9" w:rsidRPr="00E121FE">
        <w:rPr>
          <w:rFonts w:asciiTheme="minorHAnsi" w:hAnsiTheme="minorHAnsi" w:cstheme="minorHAnsi"/>
          <w:b/>
        </w:rPr>
        <w:t>rograms</w:t>
      </w:r>
    </w:p>
    <w:p w14:paraId="33C818A6" w14:textId="14F89A11" w:rsidR="00614A0D" w:rsidRPr="00E121FE" w:rsidRDefault="00614A0D" w:rsidP="00E121FE">
      <w:pPr>
        <w:pStyle w:val="NormalWeb"/>
        <w:numPr>
          <w:ilvl w:val="1"/>
          <w:numId w:val="1"/>
        </w:numPr>
        <w:spacing w:before="0" w:beforeAutospacing="0" w:after="0" w:afterAutospacing="0"/>
        <w:rPr>
          <w:rFonts w:asciiTheme="minorHAnsi" w:hAnsiTheme="minorHAnsi"/>
          <w:b/>
          <w:color w:val="000000"/>
        </w:rPr>
      </w:pPr>
      <w:r w:rsidRPr="00E121FE">
        <w:rPr>
          <w:rFonts w:asciiTheme="minorHAnsi" w:hAnsiTheme="minorHAnsi"/>
          <w:b/>
          <w:bCs/>
          <w:color w:val="000000"/>
        </w:rPr>
        <w:t>Federal funding for libraries remains encouraging, but unresolved</w:t>
      </w:r>
    </w:p>
    <w:p w14:paraId="203B3AF2" w14:textId="6DDDC74D" w:rsidR="006D135C" w:rsidRPr="00E121FE" w:rsidRDefault="00265BAA" w:rsidP="00E121FE">
      <w:pPr>
        <w:pStyle w:val="NormalWeb"/>
        <w:spacing w:before="0" w:beforeAutospacing="0" w:after="0" w:afterAutospacing="0"/>
        <w:ind w:left="1080"/>
        <w:rPr>
          <w:rFonts w:asciiTheme="minorHAnsi" w:hAnsiTheme="minorHAnsi"/>
          <w:color w:val="000000"/>
        </w:rPr>
      </w:pPr>
      <w:r w:rsidRPr="00E121FE">
        <w:rPr>
          <w:rFonts w:asciiTheme="minorHAnsi" w:hAnsiTheme="minorHAnsi"/>
          <w:color w:val="000000"/>
        </w:rPr>
        <w:t>By October, b</w:t>
      </w:r>
      <w:r w:rsidR="006D135C" w:rsidRPr="00E121FE">
        <w:rPr>
          <w:rFonts w:asciiTheme="minorHAnsi" w:hAnsiTheme="minorHAnsi"/>
          <w:color w:val="000000"/>
        </w:rPr>
        <w:t>oth chambers of Congress rejected the</w:t>
      </w:r>
      <w:r w:rsidRPr="00E121FE">
        <w:rPr>
          <w:rFonts w:asciiTheme="minorHAnsi" w:hAnsiTheme="minorHAnsi"/>
          <w:color w:val="000000"/>
        </w:rPr>
        <w:t xml:space="preserve"> administration’s proposal to eliminate the Institute for Museum and Library Services and millions of dollars in federal funding dedicated to libraries, including the Library Services and Technology Act and Innovative Approaches to Literacy programs. U</w:t>
      </w:r>
      <w:r w:rsidR="006D135C" w:rsidRPr="00E121FE">
        <w:rPr>
          <w:rFonts w:asciiTheme="minorHAnsi" w:hAnsiTheme="minorHAnsi"/>
          <w:color w:val="000000"/>
        </w:rPr>
        <w:t>nder pressure from a massive ALA-led grassroots campaign</w:t>
      </w:r>
      <w:r w:rsidRPr="00E121FE">
        <w:rPr>
          <w:rFonts w:asciiTheme="minorHAnsi" w:hAnsiTheme="minorHAnsi"/>
          <w:color w:val="000000"/>
        </w:rPr>
        <w:t>, House and Senate Appropriations Committees provided</w:t>
      </w:r>
      <w:r w:rsidR="006D135C" w:rsidRPr="00E121FE">
        <w:rPr>
          <w:rFonts w:asciiTheme="minorHAnsi" w:hAnsiTheme="minorHAnsi"/>
          <w:color w:val="000000"/>
        </w:rPr>
        <w:t xml:space="preserve"> level funding for most programs (the Senate provided a </w:t>
      </w:r>
      <w:hyperlink r:id="rId34" w:history="1">
        <w:r w:rsidR="006D135C" w:rsidRPr="00E121FE">
          <w:rPr>
            <w:rStyle w:val="Hyperlink"/>
            <w:rFonts w:asciiTheme="minorHAnsi" w:hAnsiTheme="minorHAnsi"/>
          </w:rPr>
          <w:t>$4 million increase</w:t>
        </w:r>
      </w:hyperlink>
      <w:r w:rsidR="006D135C" w:rsidRPr="00E121FE">
        <w:rPr>
          <w:rFonts w:asciiTheme="minorHAnsi" w:hAnsiTheme="minorHAnsi"/>
          <w:color w:val="000000"/>
        </w:rPr>
        <w:t xml:space="preserve"> for the LSTA Grants to States program). Unable to pass a final </w:t>
      </w:r>
      <w:r w:rsidRPr="00E121FE">
        <w:rPr>
          <w:rFonts w:asciiTheme="minorHAnsi" w:hAnsiTheme="minorHAnsi"/>
          <w:color w:val="000000"/>
        </w:rPr>
        <w:t xml:space="preserve">FY 2018 </w:t>
      </w:r>
      <w:r w:rsidR="006D135C" w:rsidRPr="00E121FE">
        <w:rPr>
          <w:rFonts w:asciiTheme="minorHAnsi" w:hAnsiTheme="minorHAnsi"/>
          <w:color w:val="000000"/>
        </w:rPr>
        <w:t>budget, Congress enacted a series of continuing resolutions (CR) to keep the government open past the October 1</w:t>
      </w:r>
      <w:r w:rsidR="006D135C" w:rsidRPr="00E121FE">
        <w:rPr>
          <w:rFonts w:asciiTheme="minorHAnsi" w:hAnsiTheme="minorHAnsi"/>
          <w:color w:val="000000"/>
          <w:vertAlign w:val="superscript"/>
        </w:rPr>
        <w:t xml:space="preserve"> </w:t>
      </w:r>
      <w:r w:rsidR="006D135C" w:rsidRPr="00E121FE">
        <w:rPr>
          <w:rFonts w:asciiTheme="minorHAnsi" w:hAnsiTheme="minorHAnsi"/>
          <w:color w:val="000000"/>
        </w:rPr>
        <w:t xml:space="preserve">start of the fiscal year. The current CR expires </w:t>
      </w:r>
      <w:r w:rsidR="00FE5FD0">
        <w:rPr>
          <w:rFonts w:asciiTheme="minorHAnsi" w:hAnsiTheme="minorHAnsi"/>
          <w:color w:val="000000"/>
        </w:rPr>
        <w:t>February 9</w:t>
      </w:r>
      <w:r w:rsidRPr="00E121FE">
        <w:rPr>
          <w:rFonts w:asciiTheme="minorHAnsi" w:hAnsiTheme="minorHAnsi"/>
          <w:color w:val="000000"/>
        </w:rPr>
        <w:t>,</w:t>
      </w:r>
      <w:r w:rsidR="006D135C" w:rsidRPr="00E121FE">
        <w:rPr>
          <w:rFonts w:asciiTheme="minorHAnsi" w:hAnsiTheme="minorHAnsi"/>
          <w:color w:val="000000"/>
        </w:rPr>
        <w:t xml:space="preserve"> when Congress will need to return to hammer out a final budget agreement o</w:t>
      </w:r>
      <w:r w:rsidRPr="00E121FE">
        <w:rPr>
          <w:rFonts w:asciiTheme="minorHAnsi" w:hAnsiTheme="minorHAnsi"/>
          <w:color w:val="000000"/>
        </w:rPr>
        <w:t>r</w:t>
      </w:r>
      <w:r w:rsidR="006D135C" w:rsidRPr="00E121FE">
        <w:rPr>
          <w:rFonts w:asciiTheme="minorHAnsi" w:hAnsiTheme="minorHAnsi"/>
          <w:color w:val="000000"/>
        </w:rPr>
        <w:t xml:space="preserve"> pass another CR to avoid a federal government shutdown.</w:t>
      </w:r>
      <w:r w:rsidRPr="00E121FE">
        <w:rPr>
          <w:rFonts w:asciiTheme="minorHAnsi" w:hAnsiTheme="minorHAnsi"/>
          <w:color w:val="000000"/>
        </w:rPr>
        <w:t xml:space="preserve"> </w:t>
      </w:r>
      <w:r w:rsidR="00061E77" w:rsidRPr="00E121FE">
        <w:rPr>
          <w:rFonts w:asciiTheme="minorHAnsi" w:hAnsiTheme="minorHAnsi"/>
          <w:color w:val="000000"/>
        </w:rPr>
        <w:t xml:space="preserve">Until then, </w:t>
      </w:r>
      <w:r w:rsidRPr="00E121FE">
        <w:rPr>
          <w:rFonts w:asciiTheme="minorHAnsi" w:hAnsiTheme="minorHAnsi"/>
          <w:color w:val="000000"/>
        </w:rPr>
        <w:t xml:space="preserve">federal agencies continue to operate under FY 2017 funding levels. </w:t>
      </w:r>
    </w:p>
    <w:p w14:paraId="5047B682" w14:textId="6A31814D" w:rsidR="00D2116D" w:rsidRPr="00E121FE" w:rsidRDefault="00D2116D" w:rsidP="00E121FE">
      <w:pPr>
        <w:pStyle w:val="NormalWeb"/>
        <w:spacing w:before="0" w:beforeAutospacing="0" w:after="0" w:afterAutospacing="0"/>
        <w:ind w:left="1080"/>
        <w:rPr>
          <w:rFonts w:asciiTheme="minorHAnsi" w:hAnsiTheme="minorHAnsi"/>
          <w:color w:val="000000"/>
        </w:rPr>
      </w:pPr>
    </w:p>
    <w:p w14:paraId="3F8D0973" w14:textId="77777777" w:rsidR="00D2116D" w:rsidRPr="00E121FE" w:rsidRDefault="00D2116D" w:rsidP="00E121FE">
      <w:pPr>
        <w:pStyle w:val="ListParagraph"/>
        <w:numPr>
          <w:ilvl w:val="1"/>
          <w:numId w:val="1"/>
        </w:numPr>
        <w:spacing w:after="0" w:line="240" w:lineRule="auto"/>
        <w:rPr>
          <w:rFonts w:cstheme="minorHAnsi"/>
          <w:b/>
          <w:bCs/>
          <w:sz w:val="24"/>
          <w:szCs w:val="24"/>
        </w:rPr>
      </w:pPr>
      <w:r w:rsidRPr="00E121FE">
        <w:rPr>
          <w:rFonts w:cstheme="minorHAnsi"/>
          <w:b/>
          <w:bCs/>
          <w:sz w:val="24"/>
          <w:szCs w:val="24"/>
        </w:rPr>
        <w:t xml:space="preserve">ALA opposes cuts to </w:t>
      </w:r>
      <w:r w:rsidRPr="00E121FE">
        <w:rPr>
          <w:rFonts w:cstheme="minorHAnsi"/>
          <w:b/>
          <w:sz w:val="24"/>
          <w:szCs w:val="24"/>
        </w:rPr>
        <w:t xml:space="preserve">U.S. Geological Survey </w:t>
      </w:r>
      <w:r w:rsidRPr="00E121FE">
        <w:rPr>
          <w:rFonts w:cstheme="minorHAnsi"/>
          <w:b/>
          <w:bCs/>
          <w:sz w:val="24"/>
          <w:szCs w:val="24"/>
        </w:rPr>
        <w:t>libraries</w:t>
      </w:r>
    </w:p>
    <w:p w14:paraId="0B61FC9C" w14:textId="6B913595" w:rsidR="00D2116D" w:rsidRPr="00E121FE" w:rsidRDefault="00D2116D" w:rsidP="00E121FE">
      <w:pPr>
        <w:pStyle w:val="Default"/>
        <w:ind w:left="1080"/>
        <w:rPr>
          <w:rFonts w:asciiTheme="minorHAnsi" w:hAnsiTheme="minorHAnsi" w:cstheme="minorHAnsi"/>
        </w:rPr>
      </w:pPr>
      <w:r w:rsidRPr="00E121FE">
        <w:rPr>
          <w:rFonts w:asciiTheme="minorHAnsi" w:hAnsiTheme="minorHAnsi" w:cstheme="minorHAnsi"/>
        </w:rPr>
        <w:t xml:space="preserve">In early July, as reported in </w:t>
      </w:r>
      <w:hyperlink r:id="rId35" w:history="1">
        <w:r w:rsidRPr="00E121FE">
          <w:rPr>
            <w:rStyle w:val="Hyperlink"/>
            <w:rFonts w:asciiTheme="minorHAnsi" w:hAnsiTheme="minorHAnsi" w:cstheme="minorHAnsi"/>
          </w:rPr>
          <w:t>District Dispatch</w:t>
        </w:r>
      </w:hyperlink>
      <w:r w:rsidRPr="00E121FE">
        <w:rPr>
          <w:rFonts w:asciiTheme="minorHAnsi" w:hAnsiTheme="minorHAnsi" w:cstheme="minorHAnsi"/>
        </w:rPr>
        <w:t xml:space="preserve">, the Washington Office prepared a </w:t>
      </w:r>
      <w:hyperlink r:id="rId36" w:history="1">
        <w:r w:rsidRPr="00E121FE">
          <w:rPr>
            <w:rStyle w:val="Hyperlink"/>
            <w:rFonts w:asciiTheme="minorHAnsi" w:hAnsiTheme="minorHAnsi" w:cstheme="minorHAnsi"/>
          </w:rPr>
          <w:t>letter</w:t>
        </w:r>
      </w:hyperlink>
      <w:r w:rsidRPr="00E121FE">
        <w:rPr>
          <w:rFonts w:asciiTheme="minorHAnsi" w:hAnsiTheme="minorHAnsi" w:cstheme="minorHAnsi"/>
        </w:rPr>
        <w:t xml:space="preserve"> for ALA President Jim Neal to the leaders of the subcommittees of both the House and Senate Appropriations Committee with juris</w:t>
      </w:r>
      <w:r w:rsidRPr="00E121FE">
        <w:rPr>
          <w:rFonts w:asciiTheme="minorHAnsi" w:hAnsiTheme="minorHAnsi" w:cstheme="minorHAnsi"/>
        </w:rPr>
        <w:softHyphen/>
        <w:t>dic</w:t>
      </w:r>
      <w:r w:rsidRPr="00E121FE">
        <w:rPr>
          <w:rFonts w:asciiTheme="minorHAnsi" w:hAnsiTheme="minorHAnsi" w:cstheme="minorHAnsi"/>
        </w:rPr>
        <w:softHyphen/>
        <w:t xml:space="preserve">tion over the U.S. Geological Survey (USGS) “strongly object[ing] to the USGS’s proposal in its FY 2018 Congressional budget justification to close at least three, and potentially all four, of its library’s locations and to place its trove of information in a ‘dark archive’.” Specifically, the agency proposed to implement a 13% cut in its total budget directed by the administration by reducing its libraries’ resources by 52%, or $3 million. The intended cuts were detailed in a technical document parsed and called to the attention of the Washington Office by expert ALA members. </w:t>
      </w:r>
      <w:bookmarkStart w:id="0" w:name="_Hlk494968169"/>
      <w:r w:rsidRPr="00E121FE">
        <w:rPr>
          <w:rFonts w:asciiTheme="minorHAnsi" w:hAnsiTheme="minorHAnsi" w:cstheme="minorHAnsi"/>
        </w:rPr>
        <w:t xml:space="preserve">The fate of USGS funding remains unclear. The House Appropriations Subcommittee approved a bill cutting USGS’ FY 2018 budget by 2%, a fraction of the 13% proposed by the president, but is not specific with respect to the USGS library. The Senate subcommittee of jurisdiction has yet to release its bill or otherwise act. Washington Office staff will continue to work with other public and private sector supporters of </w:t>
      </w:r>
      <w:r w:rsidRPr="00E121FE">
        <w:rPr>
          <w:rFonts w:asciiTheme="minorHAnsi" w:hAnsiTheme="minorHAnsi" w:cstheme="minorHAnsi"/>
        </w:rPr>
        <w:lastRenderedPageBreak/>
        <w:t xml:space="preserve">broad ongoing public access to, and adequate funding for, the USGS’ information and libraries.  </w:t>
      </w:r>
      <w:bookmarkEnd w:id="0"/>
    </w:p>
    <w:p w14:paraId="3CC18140" w14:textId="77777777" w:rsidR="00D2116D" w:rsidRPr="00E121FE" w:rsidRDefault="00D2116D" w:rsidP="00E121FE">
      <w:pPr>
        <w:pStyle w:val="Default"/>
        <w:ind w:left="1080"/>
        <w:rPr>
          <w:rFonts w:asciiTheme="minorHAnsi" w:hAnsiTheme="minorHAnsi" w:cstheme="minorHAnsi"/>
        </w:rPr>
      </w:pPr>
    </w:p>
    <w:p w14:paraId="1A4A8DAB" w14:textId="77777777" w:rsidR="00587429" w:rsidRPr="00E121FE" w:rsidRDefault="00587429" w:rsidP="00E121FE">
      <w:pPr>
        <w:pStyle w:val="NormalWeb"/>
        <w:numPr>
          <w:ilvl w:val="1"/>
          <w:numId w:val="1"/>
        </w:numPr>
        <w:spacing w:before="0" w:beforeAutospacing="0" w:after="0" w:afterAutospacing="0"/>
        <w:rPr>
          <w:rFonts w:asciiTheme="minorHAnsi" w:hAnsiTheme="minorHAnsi"/>
          <w:b/>
          <w:color w:val="000000"/>
        </w:rPr>
      </w:pPr>
      <w:r w:rsidRPr="00E121FE">
        <w:rPr>
          <w:rFonts w:asciiTheme="minorHAnsi" w:hAnsiTheme="minorHAnsi"/>
          <w:b/>
          <w:bCs/>
          <w:color w:val="000000"/>
        </w:rPr>
        <w:t>Senator Reed leads introduction of Museum and Library Services Act (MLSA)</w:t>
      </w:r>
    </w:p>
    <w:p w14:paraId="219B0A37" w14:textId="13A3F5DA" w:rsidR="00265BAA" w:rsidRPr="00E121FE" w:rsidRDefault="00587429" w:rsidP="00E121FE">
      <w:pPr>
        <w:spacing w:after="0" w:line="240" w:lineRule="auto"/>
        <w:ind w:left="1080"/>
        <w:rPr>
          <w:color w:val="000000"/>
          <w:sz w:val="24"/>
          <w:szCs w:val="24"/>
        </w:rPr>
      </w:pPr>
      <w:r w:rsidRPr="00E121FE">
        <w:rPr>
          <w:color w:val="000000"/>
          <w:sz w:val="24"/>
          <w:szCs w:val="24"/>
        </w:rPr>
        <w:t xml:space="preserve">Senator Jack Reed (D-RI) led the bipartisan </w:t>
      </w:r>
      <w:hyperlink r:id="rId37" w:history="1">
        <w:r w:rsidRPr="00E121FE">
          <w:rPr>
            <w:rStyle w:val="Hyperlink"/>
            <w:sz w:val="24"/>
            <w:szCs w:val="24"/>
          </w:rPr>
          <w:t>introduction</w:t>
        </w:r>
      </w:hyperlink>
      <w:r w:rsidRPr="00E121FE">
        <w:rPr>
          <w:color w:val="000000"/>
          <w:sz w:val="24"/>
          <w:szCs w:val="24"/>
        </w:rPr>
        <w:t xml:space="preserve"> of the </w:t>
      </w:r>
      <w:r w:rsidRPr="00E121FE">
        <w:rPr>
          <w:sz w:val="24"/>
          <w:szCs w:val="24"/>
        </w:rPr>
        <w:t xml:space="preserve">Museum and Library Services Act (MLSA, </w:t>
      </w:r>
      <w:hyperlink r:id="rId38" w:history="1">
        <w:r w:rsidRPr="00E121FE">
          <w:rPr>
            <w:rStyle w:val="Hyperlink"/>
            <w:sz w:val="24"/>
            <w:szCs w:val="24"/>
          </w:rPr>
          <w:t>S.2271</w:t>
        </w:r>
      </w:hyperlink>
      <w:r w:rsidRPr="00E121FE">
        <w:rPr>
          <w:sz w:val="24"/>
          <w:szCs w:val="24"/>
        </w:rPr>
        <w:t>)</w:t>
      </w:r>
      <w:r w:rsidRPr="00E121FE">
        <w:rPr>
          <w:color w:val="000000"/>
          <w:sz w:val="24"/>
          <w:szCs w:val="24"/>
        </w:rPr>
        <w:t xml:space="preserve"> in late December that would reauthorize the Institute of Museum and Library Services (IMLS) through 2023. Cosponsoring the legislation with Sen. Reed were Senators Susan Collins (R-ME), Kirsten Gillibrand (D-NY), Thad Cochran (R-MS) and Lisa Murkowski (R-AK). ALA President Jim Neal was quoted in the </w:t>
      </w:r>
      <w:hyperlink r:id="rId39" w:history="1">
        <w:r w:rsidRPr="00E121FE">
          <w:rPr>
            <w:rStyle w:val="Hyperlink"/>
            <w:sz w:val="24"/>
            <w:szCs w:val="24"/>
          </w:rPr>
          <w:t>press release</w:t>
        </w:r>
      </w:hyperlink>
      <w:r w:rsidRPr="00E121FE">
        <w:rPr>
          <w:color w:val="000000"/>
          <w:sz w:val="24"/>
          <w:szCs w:val="24"/>
        </w:rPr>
        <w:t xml:space="preserve"> issued by the Senators upon introduction of the bill. The MLSA is similar to the 2010 reauthorization that expired in 2016 but makes needed improvements to provide greater tribal access to grants and allowances for disaster preparation and response. Since the bill was introduced, four new cosponsors have been added to the list: Jon </w:t>
      </w:r>
      <w:r w:rsidRPr="00E121FE">
        <w:rPr>
          <w:sz w:val="24"/>
          <w:szCs w:val="24"/>
        </w:rPr>
        <w:t>Tester (D-MT), Sheldon Whitehouse (D-RI), Roger Wicker (R-MS), Chris Coons (D-DE), and Tina Smith (D-MN).</w:t>
      </w:r>
      <w:r w:rsidRPr="00E121FE">
        <w:rPr>
          <w:color w:val="000000"/>
          <w:sz w:val="24"/>
          <w:szCs w:val="24"/>
        </w:rPr>
        <w:t xml:space="preserve"> ALA will be active in supporting S. 2271 in 2018.</w:t>
      </w:r>
    </w:p>
    <w:p w14:paraId="141B7507" w14:textId="77777777" w:rsidR="00D2116D" w:rsidRPr="00E121FE" w:rsidRDefault="00D2116D" w:rsidP="00E121FE">
      <w:pPr>
        <w:spacing w:after="0" w:line="240" w:lineRule="auto"/>
        <w:ind w:left="1080"/>
        <w:rPr>
          <w:color w:val="000000"/>
          <w:sz w:val="24"/>
          <w:szCs w:val="24"/>
        </w:rPr>
      </w:pPr>
    </w:p>
    <w:p w14:paraId="1E175C33" w14:textId="77777777" w:rsidR="00D2116D" w:rsidRPr="00E121FE" w:rsidRDefault="00D2116D" w:rsidP="00E121FE">
      <w:pPr>
        <w:pStyle w:val="ListParagraph"/>
        <w:numPr>
          <w:ilvl w:val="1"/>
          <w:numId w:val="1"/>
        </w:numPr>
        <w:spacing w:after="0" w:line="240" w:lineRule="auto"/>
        <w:rPr>
          <w:rFonts w:cstheme="minorHAnsi"/>
          <w:b/>
          <w:bCs/>
          <w:sz w:val="24"/>
          <w:szCs w:val="24"/>
        </w:rPr>
      </w:pPr>
      <w:r w:rsidRPr="00E121FE">
        <w:rPr>
          <w:rFonts w:cstheme="minorHAnsi"/>
          <w:b/>
          <w:bCs/>
          <w:sz w:val="24"/>
          <w:szCs w:val="24"/>
        </w:rPr>
        <w:t>ALA participates in education briefing &amp; budget response to Congress</w:t>
      </w:r>
    </w:p>
    <w:p w14:paraId="0138C98D" w14:textId="77777777" w:rsidR="00D2116D" w:rsidRPr="00E121FE" w:rsidRDefault="00D2116D" w:rsidP="00E121FE">
      <w:pPr>
        <w:spacing w:after="0" w:line="240" w:lineRule="auto"/>
        <w:ind w:left="1080"/>
        <w:rPr>
          <w:rFonts w:cstheme="minorHAnsi"/>
          <w:color w:val="000000"/>
          <w:sz w:val="24"/>
          <w:szCs w:val="24"/>
        </w:rPr>
      </w:pPr>
      <w:r w:rsidRPr="00E121FE">
        <w:rPr>
          <w:rFonts w:cstheme="minorHAnsi"/>
          <w:sz w:val="24"/>
          <w:szCs w:val="24"/>
        </w:rPr>
        <w:t xml:space="preserve">WO policy staff again played a lead role in preparation of the Committee for Education Funding’s annual </w:t>
      </w:r>
      <w:hyperlink r:id="rId40" w:history="1">
        <w:r w:rsidRPr="00E121FE">
          <w:rPr>
            <w:rStyle w:val="Hyperlink"/>
            <w:rFonts w:cstheme="minorHAnsi"/>
            <w:sz w:val="24"/>
            <w:szCs w:val="24"/>
          </w:rPr>
          <w:t>Budget Response Book</w:t>
        </w:r>
      </w:hyperlink>
      <w:r w:rsidRPr="00E121FE">
        <w:rPr>
          <w:rFonts w:cstheme="minorHAnsi"/>
          <w:sz w:val="24"/>
          <w:szCs w:val="24"/>
        </w:rPr>
        <w:t xml:space="preserve"> and associated July 13 briefing for congressional staff. Each year, both the Book and briefing highlight the impact of the President’s budget on education and library programs. The Budget Book includes separate chapters on LSTA and IAL, as well as a section on Education, Careers and Lifetime Learning edited by ALA. </w:t>
      </w:r>
    </w:p>
    <w:p w14:paraId="7A98E276" w14:textId="77777777" w:rsidR="00D2116D" w:rsidRPr="00E121FE" w:rsidRDefault="00D2116D" w:rsidP="00E121FE">
      <w:pPr>
        <w:pStyle w:val="NormalWeb"/>
        <w:spacing w:before="0" w:beforeAutospacing="0" w:after="0" w:afterAutospacing="0"/>
        <w:ind w:left="1080"/>
        <w:rPr>
          <w:rFonts w:asciiTheme="minorHAnsi" w:hAnsiTheme="minorHAnsi"/>
          <w:color w:val="000000"/>
        </w:rPr>
      </w:pPr>
    </w:p>
    <w:p w14:paraId="1901A311" w14:textId="4117BA0B" w:rsidR="00C07A88" w:rsidRPr="00E121FE" w:rsidRDefault="00C07A88" w:rsidP="00E121FE">
      <w:pPr>
        <w:pStyle w:val="NormalWeb"/>
        <w:numPr>
          <w:ilvl w:val="1"/>
          <w:numId w:val="1"/>
        </w:numPr>
        <w:spacing w:before="0" w:beforeAutospacing="0" w:after="0" w:afterAutospacing="0"/>
        <w:rPr>
          <w:rFonts w:asciiTheme="minorHAnsi" w:hAnsiTheme="minorHAnsi"/>
          <w:b/>
          <w:color w:val="000000"/>
        </w:rPr>
      </w:pPr>
      <w:r w:rsidRPr="00E121FE">
        <w:rPr>
          <w:rFonts w:asciiTheme="minorHAnsi" w:hAnsiTheme="minorHAnsi"/>
          <w:b/>
          <w:bCs/>
          <w:color w:val="000000"/>
        </w:rPr>
        <w:t>ALA advocates to preserve Public Service Loan Forgiveness (PSLF) program</w:t>
      </w:r>
    </w:p>
    <w:p w14:paraId="790AD545" w14:textId="77777777" w:rsidR="000D3446" w:rsidRPr="00E121FE" w:rsidRDefault="000D3446" w:rsidP="00E121FE">
      <w:pPr>
        <w:pStyle w:val="NormalWeb"/>
        <w:spacing w:before="0" w:beforeAutospacing="0" w:after="0" w:afterAutospacing="0"/>
        <w:ind w:left="1080"/>
        <w:rPr>
          <w:rFonts w:asciiTheme="minorHAnsi" w:hAnsiTheme="minorHAnsi"/>
          <w:color w:val="000000"/>
        </w:rPr>
      </w:pPr>
      <w:r w:rsidRPr="00E121FE">
        <w:rPr>
          <w:rFonts w:asciiTheme="minorHAnsi" w:hAnsiTheme="minorHAnsi"/>
          <w:color w:val="000000"/>
        </w:rPr>
        <w:t xml:space="preserve">In December, the House Education and Workforce Committee </w:t>
      </w:r>
      <w:hyperlink r:id="rId41" w:history="1">
        <w:r w:rsidRPr="00E121FE">
          <w:rPr>
            <w:rStyle w:val="Hyperlink"/>
            <w:rFonts w:asciiTheme="minorHAnsi" w:hAnsiTheme="minorHAnsi"/>
          </w:rPr>
          <w:t>approved</w:t>
        </w:r>
      </w:hyperlink>
      <w:r w:rsidRPr="00E121FE">
        <w:rPr>
          <w:rFonts w:asciiTheme="minorHAnsi" w:hAnsiTheme="minorHAnsi"/>
          <w:color w:val="000000"/>
        </w:rPr>
        <w:t xml:space="preserve"> its </w:t>
      </w:r>
      <w:r w:rsidRPr="00E121FE">
        <w:rPr>
          <w:rFonts w:asciiTheme="minorHAnsi" w:hAnsiTheme="minorHAnsi"/>
        </w:rPr>
        <w:t>Higher Education Act (HEA) Reauthorization</w:t>
      </w:r>
      <w:r w:rsidRPr="00E121FE">
        <w:rPr>
          <w:rFonts w:asciiTheme="minorHAnsi" w:hAnsiTheme="minorHAnsi"/>
          <w:color w:val="000000"/>
        </w:rPr>
        <w:t xml:space="preserve"> (</w:t>
      </w:r>
      <w:hyperlink r:id="rId42" w:history="1">
        <w:r w:rsidRPr="00E121FE">
          <w:rPr>
            <w:rStyle w:val="Hyperlink"/>
            <w:rFonts w:asciiTheme="minorHAnsi" w:hAnsiTheme="minorHAnsi"/>
          </w:rPr>
          <w:t>H.R.4508</w:t>
        </w:r>
      </w:hyperlink>
      <w:r w:rsidRPr="00E121FE">
        <w:rPr>
          <w:rFonts w:asciiTheme="minorHAnsi" w:hAnsiTheme="minorHAnsi"/>
          <w:color w:val="000000"/>
        </w:rPr>
        <w:t>) that included a sunset of the popular Public Service Loan Forgiveness (PSLF), which offers loan forgiveness to graduates who work in qualified public service positions, including libraries, and have made timely loan payments for 10 years. The bill, Promoting Real Opportunity, Success, and Prosperity through Education Reform (PROSPER) Act was introduced by Committee Chair Virginia Foxx (R-NC) and passed without Democratic support. ALA continues to work to preserve the PSLF program</w:t>
      </w:r>
    </w:p>
    <w:p w14:paraId="4648FC7B" w14:textId="77777777" w:rsidR="000D3446" w:rsidRPr="00E121FE" w:rsidRDefault="000D3446" w:rsidP="00E121FE">
      <w:pPr>
        <w:pStyle w:val="NormalWeb"/>
        <w:spacing w:before="0" w:beforeAutospacing="0" w:after="0" w:afterAutospacing="0"/>
        <w:ind w:left="1440"/>
        <w:rPr>
          <w:rFonts w:asciiTheme="minorHAnsi" w:hAnsiTheme="minorHAnsi"/>
          <w:color w:val="000000"/>
        </w:rPr>
      </w:pPr>
    </w:p>
    <w:p w14:paraId="19958AFC" w14:textId="47246F71" w:rsidR="00C07A88" w:rsidRPr="00E121FE" w:rsidRDefault="00C07A88" w:rsidP="00E121FE">
      <w:pPr>
        <w:pStyle w:val="NormalWeb"/>
        <w:numPr>
          <w:ilvl w:val="1"/>
          <w:numId w:val="1"/>
        </w:numPr>
        <w:spacing w:before="0" w:beforeAutospacing="0" w:after="0" w:afterAutospacing="0"/>
        <w:rPr>
          <w:rFonts w:asciiTheme="minorHAnsi" w:hAnsiTheme="minorHAnsi"/>
          <w:b/>
          <w:color w:val="000000"/>
        </w:rPr>
      </w:pPr>
      <w:r w:rsidRPr="00E121FE">
        <w:rPr>
          <w:rFonts w:asciiTheme="minorHAnsi" w:hAnsiTheme="minorHAnsi"/>
          <w:b/>
          <w:bCs/>
          <w:color w:val="000000"/>
        </w:rPr>
        <w:t>ALA files comments with Department of Education</w:t>
      </w:r>
      <w:r w:rsidR="00275E2D" w:rsidRPr="00E121FE">
        <w:rPr>
          <w:rFonts w:asciiTheme="minorHAnsi" w:hAnsiTheme="minorHAnsi"/>
          <w:b/>
          <w:bCs/>
          <w:color w:val="000000"/>
        </w:rPr>
        <w:t xml:space="preserve"> </w:t>
      </w:r>
    </w:p>
    <w:p w14:paraId="65F01552" w14:textId="741381ED" w:rsidR="000D3446" w:rsidRPr="00E121FE" w:rsidRDefault="000D3446" w:rsidP="00E121FE">
      <w:pPr>
        <w:pStyle w:val="NormalWeb"/>
        <w:spacing w:before="0" w:beforeAutospacing="0" w:after="0" w:afterAutospacing="0"/>
        <w:ind w:left="1080"/>
        <w:rPr>
          <w:rFonts w:asciiTheme="minorHAnsi" w:hAnsiTheme="minorHAnsi"/>
          <w:color w:val="000000"/>
        </w:rPr>
      </w:pPr>
      <w:r w:rsidRPr="00E121FE">
        <w:rPr>
          <w:rFonts w:asciiTheme="minorHAnsi" w:hAnsiTheme="minorHAnsi"/>
          <w:color w:val="000000"/>
        </w:rPr>
        <w:t xml:space="preserve">In November </w:t>
      </w:r>
      <w:r w:rsidRPr="00E121FE">
        <w:rPr>
          <w:rFonts w:asciiTheme="minorHAnsi" w:hAnsiTheme="minorHAnsi"/>
        </w:rPr>
        <w:t>ALA filed comments</w:t>
      </w:r>
      <w:r w:rsidRPr="00E121FE">
        <w:rPr>
          <w:rFonts w:asciiTheme="minorHAnsi" w:hAnsiTheme="minorHAnsi"/>
          <w:color w:val="000000"/>
        </w:rPr>
        <w:t xml:space="preserve"> with the Department of Education (ED) in response to its 11 proposed priorities for discretionary grant programs. ALA called on ED to consider the many educational contributions made by libraries in schools and communities. Of particular note, ALA highlighted the role of libraries in supporting STEM education, addressing literacy needs and promoting economic opportunity. ALA </w:t>
      </w:r>
      <w:hyperlink r:id="rId43" w:history="1">
        <w:r w:rsidRPr="00E121FE">
          <w:rPr>
            <w:rStyle w:val="Hyperlink"/>
            <w:rFonts w:asciiTheme="minorHAnsi" w:hAnsiTheme="minorHAnsi"/>
          </w:rPr>
          <w:t>called on</w:t>
        </w:r>
      </w:hyperlink>
      <w:r w:rsidRPr="00E121FE">
        <w:rPr>
          <w:rFonts w:asciiTheme="minorHAnsi" w:hAnsiTheme="minorHAnsi"/>
          <w:color w:val="000000"/>
        </w:rPr>
        <w:t xml:space="preserve"> its members to also file comments with the ED.</w:t>
      </w:r>
    </w:p>
    <w:p w14:paraId="4F009F67" w14:textId="1CEEF8C3" w:rsidR="000D3446" w:rsidRDefault="000D3446" w:rsidP="00E121FE">
      <w:pPr>
        <w:pStyle w:val="NormalWeb"/>
        <w:spacing w:before="0" w:beforeAutospacing="0" w:after="0" w:afterAutospacing="0"/>
        <w:ind w:left="720"/>
        <w:rPr>
          <w:rFonts w:asciiTheme="minorHAnsi" w:hAnsiTheme="minorHAnsi"/>
          <w:color w:val="000000"/>
        </w:rPr>
      </w:pPr>
    </w:p>
    <w:p w14:paraId="16CA1913" w14:textId="77777777" w:rsidR="00992EA5" w:rsidRPr="00E121FE" w:rsidRDefault="00992EA5" w:rsidP="00E121FE">
      <w:pPr>
        <w:pStyle w:val="NormalWeb"/>
        <w:spacing w:before="0" w:beforeAutospacing="0" w:after="0" w:afterAutospacing="0"/>
        <w:ind w:left="720"/>
        <w:rPr>
          <w:rFonts w:asciiTheme="minorHAnsi" w:hAnsiTheme="minorHAnsi"/>
          <w:color w:val="000000"/>
        </w:rPr>
      </w:pPr>
      <w:bookmarkStart w:id="1" w:name="_GoBack"/>
      <w:bookmarkEnd w:id="1"/>
    </w:p>
    <w:p w14:paraId="77ED45C2" w14:textId="77777777" w:rsidR="00614A0D" w:rsidRPr="00E121FE" w:rsidRDefault="00614A0D" w:rsidP="00E121FE">
      <w:pPr>
        <w:pStyle w:val="NormalWeb"/>
        <w:shd w:val="clear" w:color="auto" w:fill="FFFFFF"/>
        <w:spacing w:before="0" w:beforeAutospacing="0" w:after="0" w:afterAutospacing="0"/>
        <w:rPr>
          <w:rFonts w:asciiTheme="minorHAnsi" w:hAnsiTheme="minorHAnsi" w:cstheme="minorHAnsi"/>
          <w:b/>
        </w:rPr>
      </w:pPr>
      <w:r w:rsidRPr="00E121FE">
        <w:rPr>
          <w:rFonts w:asciiTheme="minorHAnsi" w:hAnsiTheme="minorHAnsi" w:cstheme="minorHAnsi"/>
          <w:b/>
        </w:rPr>
        <w:lastRenderedPageBreak/>
        <w:t>Telecommunications</w:t>
      </w:r>
    </w:p>
    <w:p w14:paraId="033B282D" w14:textId="77777777" w:rsidR="00587429" w:rsidRPr="00E121FE" w:rsidRDefault="00587429" w:rsidP="00E121FE">
      <w:pPr>
        <w:pStyle w:val="xmsonormal"/>
        <w:numPr>
          <w:ilvl w:val="1"/>
          <w:numId w:val="1"/>
        </w:numPr>
        <w:shd w:val="clear" w:color="auto" w:fill="FFFFFF"/>
        <w:rPr>
          <w:rFonts w:asciiTheme="minorHAnsi" w:hAnsiTheme="minorHAnsi"/>
          <w:b/>
          <w:color w:val="000000"/>
          <w:sz w:val="24"/>
          <w:szCs w:val="24"/>
        </w:rPr>
      </w:pPr>
      <w:r w:rsidRPr="00E121FE">
        <w:rPr>
          <w:rFonts w:asciiTheme="minorHAnsi" w:hAnsiTheme="minorHAnsi"/>
          <w:b/>
          <w:color w:val="000000"/>
          <w:sz w:val="24"/>
          <w:szCs w:val="24"/>
        </w:rPr>
        <w:t>ALA and allies continue to oppose Federal Communications Commission (FCC) net neutrality rollback</w:t>
      </w:r>
    </w:p>
    <w:p w14:paraId="0F80E5E5" w14:textId="77777777" w:rsidR="00587429" w:rsidRPr="00E121FE" w:rsidRDefault="00587429" w:rsidP="00E121FE">
      <w:pPr>
        <w:pStyle w:val="xmsonormal"/>
        <w:shd w:val="clear" w:color="auto" w:fill="FFFFFF"/>
        <w:ind w:left="1080"/>
        <w:rPr>
          <w:rFonts w:asciiTheme="minorHAnsi" w:hAnsiTheme="minorHAnsi"/>
          <w:color w:val="000000"/>
          <w:sz w:val="24"/>
          <w:szCs w:val="24"/>
        </w:rPr>
      </w:pPr>
      <w:r w:rsidRPr="00E121FE">
        <w:rPr>
          <w:rFonts w:asciiTheme="minorHAnsi" w:hAnsiTheme="minorHAnsi"/>
          <w:color w:val="000000"/>
          <w:sz w:val="24"/>
          <w:szCs w:val="24"/>
        </w:rPr>
        <w:t xml:space="preserve">ALA and its allies engaged in numerous </w:t>
      </w:r>
      <w:hyperlink r:id="rId44" w:history="1">
        <w:r w:rsidRPr="00E121FE">
          <w:rPr>
            <w:rStyle w:val="Hyperlink"/>
            <w:rFonts w:asciiTheme="minorHAnsi" w:hAnsiTheme="minorHAnsi"/>
            <w:sz w:val="24"/>
            <w:szCs w:val="24"/>
          </w:rPr>
          <w:t>efforts</w:t>
        </w:r>
      </w:hyperlink>
      <w:r w:rsidRPr="00E121FE">
        <w:rPr>
          <w:rFonts w:asciiTheme="minorHAnsi" w:hAnsiTheme="minorHAnsi"/>
          <w:color w:val="000000"/>
          <w:sz w:val="24"/>
          <w:szCs w:val="24"/>
        </w:rPr>
        <w:t xml:space="preserve"> to forestall the rollback in net neutrality leading up to the Commission’s December 14 vote. ALA membership </w:t>
      </w:r>
      <w:hyperlink r:id="rId45" w:history="1">
        <w:r w:rsidRPr="00E121FE">
          <w:rPr>
            <w:rStyle w:val="Hyperlink"/>
            <w:rFonts w:asciiTheme="minorHAnsi" w:hAnsiTheme="minorHAnsi"/>
            <w:sz w:val="24"/>
            <w:szCs w:val="24"/>
          </w:rPr>
          <w:t>responded</w:t>
        </w:r>
      </w:hyperlink>
      <w:r w:rsidRPr="00E121FE">
        <w:rPr>
          <w:rFonts w:asciiTheme="minorHAnsi" w:hAnsiTheme="minorHAnsi"/>
          <w:color w:val="000000"/>
          <w:sz w:val="24"/>
          <w:szCs w:val="24"/>
        </w:rPr>
        <w:t xml:space="preserve"> robustly through countless comments, phone calls and emails to the FCC and Congress. Libraries’ strongest congressional supporter, Sen. Jack Reed (D-RI), orchestrated a Senate </w:t>
      </w:r>
      <w:hyperlink r:id="rId46" w:history="1">
        <w:r w:rsidRPr="00E121FE">
          <w:rPr>
            <w:rStyle w:val="Hyperlink"/>
            <w:rFonts w:asciiTheme="minorHAnsi" w:hAnsiTheme="minorHAnsi"/>
            <w:sz w:val="24"/>
            <w:szCs w:val="24"/>
          </w:rPr>
          <w:t>letter</w:t>
        </w:r>
      </w:hyperlink>
      <w:r w:rsidRPr="00E121FE">
        <w:rPr>
          <w:rFonts w:asciiTheme="minorHAnsi" w:hAnsiTheme="minorHAnsi"/>
          <w:color w:val="000000"/>
          <w:sz w:val="24"/>
          <w:szCs w:val="24"/>
        </w:rPr>
        <w:t xml:space="preserve"> to FCC Chairman Ajit Pai that focused on library-specific issues, and with the help of ALA member advocacy, 13 other senators signed on to the letter. Nevertheless, the FCC </w:t>
      </w:r>
      <w:hyperlink r:id="rId47" w:history="1">
        <w:r w:rsidRPr="00E121FE">
          <w:rPr>
            <w:rStyle w:val="Hyperlink"/>
            <w:rFonts w:asciiTheme="minorHAnsi" w:hAnsiTheme="minorHAnsi"/>
            <w:sz w:val="24"/>
            <w:szCs w:val="24"/>
          </w:rPr>
          <w:t>voted</w:t>
        </w:r>
      </w:hyperlink>
      <w:r w:rsidRPr="00E121FE">
        <w:rPr>
          <w:rFonts w:asciiTheme="minorHAnsi" w:hAnsiTheme="minorHAnsi"/>
          <w:color w:val="000000"/>
          <w:sz w:val="24"/>
          <w:szCs w:val="24"/>
        </w:rPr>
        <w:t xml:space="preserve"> to roll back net neutrality</w:t>
      </w:r>
      <w:r w:rsidRPr="00E121FE">
        <w:rPr>
          <w:rFonts w:asciiTheme="minorHAnsi" w:hAnsiTheme="minorHAnsi"/>
          <w:sz w:val="24"/>
          <w:szCs w:val="24"/>
        </w:rPr>
        <w:t xml:space="preserve">. </w:t>
      </w:r>
      <w:r w:rsidRPr="00E121FE">
        <w:rPr>
          <w:rFonts w:asciiTheme="minorHAnsi" w:eastAsia="Times New Roman" w:hAnsiTheme="minorHAnsi" w:cs="Arial"/>
          <w:sz w:val="24"/>
          <w:szCs w:val="24"/>
          <w:shd w:val="clear" w:color="auto" w:fill="FFFFFF"/>
          <w:lang w:eastAsia="ar-SA"/>
        </w:rPr>
        <w:t>ALA has issued an action alert asking members to contact their members of Congress and urge them to support a Joint Resolution of Disapproval under the </w:t>
      </w:r>
      <w:hyperlink r:id="rId48" w:tgtFrame="_blank" w:history="1">
        <w:r w:rsidRPr="00E121FE">
          <w:rPr>
            <w:rStyle w:val="Hyperlink"/>
            <w:rFonts w:asciiTheme="minorHAnsi" w:hAnsiTheme="minorHAnsi"/>
            <w:sz w:val="24"/>
            <w:szCs w:val="24"/>
          </w:rPr>
          <w:t>Congressional Review A</w:t>
        </w:r>
      </w:hyperlink>
      <w:r w:rsidRPr="00E121FE">
        <w:rPr>
          <w:rStyle w:val="Hyperlink"/>
          <w:rFonts w:asciiTheme="minorHAnsi" w:hAnsiTheme="minorHAnsi"/>
          <w:sz w:val="24"/>
          <w:szCs w:val="24"/>
        </w:rPr>
        <w:t>ct</w:t>
      </w:r>
      <w:r w:rsidRPr="00E121FE">
        <w:rPr>
          <w:rFonts w:asciiTheme="minorHAnsi" w:eastAsia="Times New Roman" w:hAnsiTheme="minorHAnsi" w:cs="Arial"/>
          <w:sz w:val="24"/>
          <w:szCs w:val="24"/>
          <w:shd w:val="clear" w:color="auto" w:fill="FFFFFF"/>
          <w:lang w:eastAsia="ar-SA"/>
        </w:rPr>
        <w:t> (CRA) to repeal the new FCC rule and restore the 2015 Open Internet Order protections.</w:t>
      </w:r>
      <w:r w:rsidRPr="00E121FE">
        <w:rPr>
          <w:rFonts w:asciiTheme="minorHAnsi" w:hAnsiTheme="minorHAnsi"/>
          <w:sz w:val="24"/>
          <w:szCs w:val="24"/>
        </w:rPr>
        <w:t xml:space="preserve"> The CRA will be officially introduced in the Senate after the FCC’s new order is published in the Federal Register. </w:t>
      </w:r>
      <w:r w:rsidRPr="00E121FE">
        <w:rPr>
          <w:rFonts w:asciiTheme="minorHAnsi" w:hAnsiTheme="minorHAnsi"/>
          <w:color w:val="000000"/>
          <w:sz w:val="24"/>
          <w:szCs w:val="24"/>
        </w:rPr>
        <w:t xml:space="preserve">ALA will continue to call on our members as we work with our national partners on next steps to appeal the decision in federal court and the Congress. </w:t>
      </w:r>
    </w:p>
    <w:p w14:paraId="5EE1670D" w14:textId="77777777" w:rsidR="00265BAA" w:rsidRPr="00E121FE" w:rsidRDefault="00265BAA" w:rsidP="00E121FE">
      <w:pPr>
        <w:pStyle w:val="xmsonormal"/>
        <w:shd w:val="clear" w:color="auto" w:fill="FFFFFF"/>
        <w:ind w:left="1080"/>
        <w:rPr>
          <w:rFonts w:asciiTheme="minorHAnsi" w:hAnsiTheme="minorHAnsi"/>
          <w:color w:val="000000"/>
          <w:sz w:val="24"/>
          <w:szCs w:val="24"/>
        </w:rPr>
      </w:pPr>
    </w:p>
    <w:p w14:paraId="04F942C2" w14:textId="2C91B59B" w:rsidR="00614A0D" w:rsidRPr="00E121FE" w:rsidRDefault="00614A0D" w:rsidP="00E121FE">
      <w:pPr>
        <w:pStyle w:val="ListParagraph"/>
        <w:numPr>
          <w:ilvl w:val="1"/>
          <w:numId w:val="1"/>
        </w:numPr>
        <w:spacing w:after="0" w:line="240" w:lineRule="auto"/>
        <w:rPr>
          <w:rFonts w:cs="Times New Roman"/>
          <w:b/>
          <w:sz w:val="24"/>
          <w:szCs w:val="24"/>
          <w:u w:val="single"/>
        </w:rPr>
      </w:pPr>
      <w:r w:rsidRPr="00E121FE">
        <w:rPr>
          <w:rFonts w:cs="Times New Roman"/>
          <w:b/>
          <w:bCs/>
          <w:sz w:val="24"/>
          <w:szCs w:val="24"/>
        </w:rPr>
        <w:t xml:space="preserve">ALA and </w:t>
      </w:r>
      <w:r w:rsidR="00810F8E" w:rsidRPr="00E121FE">
        <w:rPr>
          <w:rFonts w:cs="Times New Roman"/>
          <w:b/>
          <w:bCs/>
          <w:sz w:val="24"/>
          <w:szCs w:val="24"/>
        </w:rPr>
        <w:t>more than</w:t>
      </w:r>
      <w:r w:rsidRPr="00E121FE">
        <w:rPr>
          <w:rFonts w:cs="Times New Roman"/>
          <w:b/>
          <w:bCs/>
          <w:sz w:val="24"/>
          <w:szCs w:val="24"/>
        </w:rPr>
        <w:t xml:space="preserve"> 140 libraries submit comments to the FCC</w:t>
      </w:r>
      <w:r w:rsidR="00265BAA" w:rsidRPr="00E121FE">
        <w:rPr>
          <w:rFonts w:cs="Times New Roman"/>
          <w:b/>
          <w:bCs/>
          <w:sz w:val="24"/>
          <w:szCs w:val="24"/>
        </w:rPr>
        <w:t xml:space="preserve"> on E-rate </w:t>
      </w:r>
    </w:p>
    <w:p w14:paraId="7EB6E018" w14:textId="55B11414" w:rsidR="006205C9" w:rsidRPr="00E121FE" w:rsidRDefault="00810F8E" w:rsidP="00E121FE">
      <w:pPr>
        <w:spacing w:after="0" w:line="240" w:lineRule="auto"/>
        <w:ind w:left="1080"/>
        <w:rPr>
          <w:rFonts w:cs="Times New Roman"/>
          <w:sz w:val="24"/>
          <w:szCs w:val="24"/>
          <w:shd w:val="clear" w:color="auto" w:fill="FFFFFF"/>
        </w:rPr>
      </w:pPr>
      <w:r w:rsidRPr="00E121FE">
        <w:rPr>
          <w:rFonts w:cs="Times New Roman"/>
          <w:sz w:val="24"/>
          <w:szCs w:val="24"/>
        </w:rPr>
        <w:t xml:space="preserve">In </w:t>
      </w:r>
      <w:r w:rsidRPr="00E121FE">
        <w:rPr>
          <w:rFonts w:eastAsia="Times New Roman" w:cs="Times New Roman"/>
          <w:color w:val="000000"/>
          <w:sz w:val="24"/>
          <w:szCs w:val="24"/>
        </w:rPr>
        <w:t xml:space="preserve">September, the FCC released a </w:t>
      </w:r>
      <w:hyperlink r:id="rId49" w:history="1">
        <w:r w:rsidRPr="00E121FE">
          <w:rPr>
            <w:rFonts w:eastAsia="Times New Roman"/>
            <w:color w:val="000000"/>
            <w:sz w:val="24"/>
            <w:szCs w:val="24"/>
          </w:rPr>
          <w:t>Public Notice</w:t>
        </w:r>
      </w:hyperlink>
      <w:r w:rsidRPr="00E121FE">
        <w:rPr>
          <w:rFonts w:eastAsia="Times New Roman" w:cs="Times New Roman"/>
          <w:color w:val="000000"/>
          <w:sz w:val="24"/>
          <w:szCs w:val="24"/>
        </w:rPr>
        <w:t xml:space="preserve"> asking for input on the program’s category two budget system, which ALA strongly supports. Specifically, the FCC sought input on whether libraries and schools are using their allotted budgets and if it meets their needs. ALA submitted </w:t>
      </w:r>
      <w:hyperlink r:id="rId50" w:history="1">
        <w:r w:rsidRPr="00E121FE">
          <w:rPr>
            <w:rStyle w:val="Hyperlink"/>
            <w:rFonts w:eastAsia="Times New Roman"/>
            <w:sz w:val="24"/>
            <w:szCs w:val="24"/>
          </w:rPr>
          <w:t>comments</w:t>
        </w:r>
      </w:hyperlink>
      <w:r w:rsidRPr="00E121FE">
        <w:rPr>
          <w:rFonts w:eastAsia="Times New Roman" w:cs="Times New Roman"/>
          <w:color w:val="000000"/>
          <w:sz w:val="24"/>
          <w:szCs w:val="24"/>
        </w:rPr>
        <w:t xml:space="preserve"> highlighting the fact that libraries are assured access to critical funding for internal connections for the first time in many cases in 15 years. The Washington Office </w:t>
      </w:r>
      <w:hyperlink r:id="rId51" w:history="1">
        <w:r w:rsidRPr="00E121FE">
          <w:rPr>
            <w:rStyle w:val="Hyperlink"/>
            <w:rFonts w:eastAsia="Times New Roman"/>
            <w:sz w:val="24"/>
            <w:szCs w:val="24"/>
          </w:rPr>
          <w:t>encouraged</w:t>
        </w:r>
      </w:hyperlink>
      <w:r w:rsidRPr="00E121FE">
        <w:rPr>
          <w:rFonts w:eastAsia="Times New Roman"/>
          <w:color w:val="000000"/>
          <w:sz w:val="24"/>
          <w:szCs w:val="24"/>
        </w:rPr>
        <w:t xml:space="preserve"> libraries</w:t>
      </w:r>
      <w:r w:rsidRPr="00E121FE">
        <w:rPr>
          <w:rFonts w:eastAsia="Times New Roman" w:cs="Times New Roman"/>
          <w:color w:val="000000"/>
          <w:sz w:val="24"/>
          <w:szCs w:val="24"/>
        </w:rPr>
        <w:t xml:space="preserve"> to submit their own comments and created a template to assist them in doing so. In response, more than 140 libraries – including state library agencies, state chapters and local libraries – submitted </w:t>
      </w:r>
      <w:hyperlink r:id="rId52" w:history="1">
        <w:r w:rsidR="000C68F6" w:rsidRPr="00E121FE">
          <w:rPr>
            <w:rStyle w:val="Hyperlink"/>
            <w:rFonts w:eastAsia="Times New Roman" w:cs="Times New Roman"/>
            <w:sz w:val="24"/>
            <w:szCs w:val="24"/>
          </w:rPr>
          <w:t>comments</w:t>
        </w:r>
      </w:hyperlink>
      <w:r w:rsidR="000C68F6" w:rsidRPr="00E121FE">
        <w:rPr>
          <w:rFonts w:eastAsia="Times New Roman"/>
          <w:color w:val="000000"/>
          <w:sz w:val="24"/>
          <w:szCs w:val="24"/>
        </w:rPr>
        <w:t>.</w:t>
      </w:r>
      <w:r w:rsidRPr="00E121FE">
        <w:rPr>
          <w:rFonts w:eastAsia="Times New Roman" w:cs="Times New Roman"/>
          <w:color w:val="000000"/>
          <w:sz w:val="24"/>
          <w:szCs w:val="24"/>
        </w:rPr>
        <w:t xml:space="preserve"> </w:t>
      </w:r>
      <w:r w:rsidR="000C68F6" w:rsidRPr="00E121FE">
        <w:rPr>
          <w:rFonts w:eastAsia="Times New Roman" w:cs="Times New Roman"/>
          <w:color w:val="000000"/>
          <w:sz w:val="24"/>
          <w:szCs w:val="24"/>
        </w:rPr>
        <w:t xml:space="preserve">ALA will </w:t>
      </w:r>
      <w:r w:rsidRPr="00E121FE">
        <w:rPr>
          <w:rFonts w:eastAsia="Times New Roman" w:cs="Times New Roman"/>
          <w:color w:val="000000"/>
          <w:sz w:val="24"/>
          <w:szCs w:val="24"/>
        </w:rPr>
        <w:t>continue to work with the FCC as they move forward with determining</w:t>
      </w:r>
      <w:r w:rsidRPr="00E121FE">
        <w:rPr>
          <w:rFonts w:cs="Times New Roman"/>
          <w:sz w:val="24"/>
          <w:szCs w:val="24"/>
          <w:shd w:val="clear" w:color="auto" w:fill="FFFFFF"/>
        </w:rPr>
        <w:t xml:space="preserve"> how to address issues raised in comments submitted by ALA and libraries. The WO and the E-rate Task Force will be prepared to respond to any FCC action.</w:t>
      </w:r>
    </w:p>
    <w:p w14:paraId="6478CDD8" w14:textId="77777777" w:rsidR="00265BAA" w:rsidRPr="00E121FE" w:rsidRDefault="00265BAA" w:rsidP="00E121FE">
      <w:pPr>
        <w:spacing w:after="0" w:line="240" w:lineRule="auto"/>
        <w:ind w:left="1080"/>
        <w:rPr>
          <w:rFonts w:cs="Times New Roman"/>
          <w:sz w:val="24"/>
          <w:szCs w:val="24"/>
        </w:rPr>
      </w:pPr>
    </w:p>
    <w:p w14:paraId="2711F7CB" w14:textId="77777777" w:rsidR="00810F8E" w:rsidRPr="00E121FE" w:rsidRDefault="00614A0D" w:rsidP="00E121FE">
      <w:pPr>
        <w:pStyle w:val="NormalWeb"/>
        <w:numPr>
          <w:ilvl w:val="1"/>
          <w:numId w:val="1"/>
        </w:numPr>
        <w:spacing w:before="0" w:beforeAutospacing="0" w:after="0" w:afterAutospacing="0"/>
        <w:rPr>
          <w:rFonts w:asciiTheme="minorHAnsi" w:hAnsiTheme="minorHAnsi"/>
          <w:color w:val="000000"/>
        </w:rPr>
      </w:pPr>
      <w:r w:rsidRPr="00E121FE">
        <w:rPr>
          <w:rFonts w:asciiTheme="minorHAnsi" w:hAnsiTheme="minorHAnsi"/>
          <w:b/>
          <w:bCs/>
          <w:color w:val="000000"/>
        </w:rPr>
        <w:t>Senators introduce bill to close gap in tribal broadband access</w:t>
      </w:r>
      <w:r w:rsidR="00596030" w:rsidRPr="00E121FE">
        <w:rPr>
          <w:rFonts w:asciiTheme="minorHAnsi" w:hAnsiTheme="minorHAnsi"/>
          <w:b/>
          <w:bCs/>
          <w:color w:val="000000"/>
        </w:rPr>
        <w:t xml:space="preserve">, quote ALA President </w:t>
      </w:r>
      <w:r w:rsidRPr="00E121FE">
        <w:rPr>
          <w:rFonts w:asciiTheme="minorHAnsi" w:hAnsiTheme="minorHAnsi"/>
          <w:b/>
          <w:bCs/>
          <w:color w:val="000000"/>
        </w:rPr>
        <w:t xml:space="preserve"> </w:t>
      </w:r>
    </w:p>
    <w:p w14:paraId="65B8F40D" w14:textId="51A0F634" w:rsidR="00D205D4" w:rsidRPr="00E121FE" w:rsidRDefault="00D205D4" w:rsidP="00E121FE">
      <w:pPr>
        <w:pStyle w:val="NormalWeb"/>
        <w:spacing w:before="0" w:beforeAutospacing="0" w:after="0" w:afterAutospacing="0"/>
        <w:ind w:left="1080"/>
        <w:rPr>
          <w:rFonts w:asciiTheme="minorHAnsi" w:hAnsiTheme="minorHAnsi"/>
          <w:color w:val="000000"/>
        </w:rPr>
      </w:pPr>
      <w:r w:rsidRPr="00E121FE">
        <w:rPr>
          <w:rFonts w:asciiTheme="minorHAnsi" w:hAnsiTheme="minorHAnsi"/>
          <w:color w:val="000000"/>
        </w:rPr>
        <w:t xml:space="preserve">Senators Martin Heinrich (D-NM) and Dean Heller (R-NV) introduced bipartisan legislation to use the FCC-managed E-rate program to help close the digital divide for tribal communities. ALA President Jim Neal was quoted in the </w:t>
      </w:r>
      <w:hyperlink r:id="rId53" w:history="1">
        <w:r w:rsidRPr="00E121FE">
          <w:rPr>
            <w:rStyle w:val="Hyperlink"/>
            <w:rFonts w:asciiTheme="minorHAnsi" w:hAnsiTheme="minorHAnsi"/>
          </w:rPr>
          <w:t>press release</w:t>
        </w:r>
      </w:hyperlink>
      <w:r w:rsidRPr="00E121FE">
        <w:rPr>
          <w:rFonts w:asciiTheme="minorHAnsi" w:hAnsiTheme="minorHAnsi"/>
          <w:color w:val="000000"/>
        </w:rPr>
        <w:t xml:space="preserve"> issued by the Senators upon introduction of the bill in December. ALA </w:t>
      </w:r>
      <w:r w:rsidRPr="00E121FE">
        <w:rPr>
          <w:rFonts w:asciiTheme="minorHAnsi" w:hAnsiTheme="minorHAnsi"/>
        </w:rPr>
        <w:t>worked with Senators Heinrich and Heller</w:t>
      </w:r>
      <w:r w:rsidRPr="00E121FE">
        <w:rPr>
          <w:rFonts w:asciiTheme="minorHAnsi" w:hAnsiTheme="minorHAnsi"/>
          <w:color w:val="000000"/>
        </w:rPr>
        <w:t xml:space="preserve"> in drafting the bill, which was highlighted in a </w:t>
      </w:r>
      <w:hyperlink r:id="rId54" w:history="1">
        <w:r w:rsidRPr="00E121FE">
          <w:rPr>
            <w:rStyle w:val="Hyperlink"/>
            <w:rFonts w:asciiTheme="minorHAnsi" w:hAnsiTheme="minorHAnsi"/>
          </w:rPr>
          <w:t>blog post</w:t>
        </w:r>
      </w:hyperlink>
      <w:r w:rsidRPr="00E121FE">
        <w:rPr>
          <w:rFonts w:asciiTheme="minorHAnsi" w:hAnsiTheme="minorHAnsi"/>
          <w:color w:val="000000"/>
        </w:rPr>
        <w:t xml:space="preserve"> by WO Associate Executive Director Kathi Kromer and Jodi Gray, director of the Office for Diversity, Literacy, and Outreach Services, for American Libraries magazine. The Tribal Connect Act (</w:t>
      </w:r>
      <w:hyperlink r:id="rId55" w:history="1">
        <w:r w:rsidRPr="00E121FE">
          <w:rPr>
            <w:rStyle w:val="Hyperlink"/>
            <w:rFonts w:asciiTheme="minorHAnsi" w:hAnsiTheme="minorHAnsi"/>
          </w:rPr>
          <w:t>S.2205</w:t>
        </w:r>
      </w:hyperlink>
      <w:r w:rsidRPr="00E121FE">
        <w:rPr>
          <w:rFonts w:asciiTheme="minorHAnsi" w:hAnsiTheme="minorHAnsi"/>
          <w:color w:val="000000"/>
        </w:rPr>
        <w:t xml:space="preserve">) would increase access to E-rate by opening eligibility to tribal libraries who may not currently qualify, establish an E-rate pilot program for tribal anchor institutions where no library currently exists and </w:t>
      </w:r>
      <w:r w:rsidRPr="00E121FE">
        <w:rPr>
          <w:rFonts w:asciiTheme="minorHAnsi" w:hAnsiTheme="minorHAnsi"/>
          <w:color w:val="000000"/>
        </w:rPr>
        <w:lastRenderedPageBreak/>
        <w:t xml:space="preserve">direct the FCC to provide additional training and performance goals for tribal broadband access. </w:t>
      </w:r>
    </w:p>
    <w:p w14:paraId="3AA424A3" w14:textId="2F3222E9" w:rsidR="00D205D4" w:rsidRPr="00E121FE" w:rsidRDefault="00D205D4" w:rsidP="00E121FE">
      <w:pPr>
        <w:pStyle w:val="NormalWeb"/>
        <w:spacing w:before="0" w:beforeAutospacing="0" w:after="0" w:afterAutospacing="0"/>
        <w:ind w:left="720"/>
        <w:rPr>
          <w:rFonts w:asciiTheme="minorHAnsi" w:hAnsiTheme="minorHAnsi"/>
          <w:b/>
        </w:rPr>
      </w:pPr>
    </w:p>
    <w:p w14:paraId="012DD68D" w14:textId="77777777" w:rsidR="00D2116D" w:rsidRPr="00E121FE" w:rsidRDefault="00D2116D" w:rsidP="00E121FE">
      <w:pPr>
        <w:pStyle w:val="ListParagraph"/>
        <w:numPr>
          <w:ilvl w:val="1"/>
          <w:numId w:val="1"/>
        </w:numPr>
        <w:spacing w:after="0" w:line="240" w:lineRule="auto"/>
        <w:rPr>
          <w:rFonts w:cstheme="minorHAnsi"/>
          <w:b/>
          <w:bCs/>
          <w:sz w:val="24"/>
          <w:szCs w:val="24"/>
        </w:rPr>
      </w:pPr>
      <w:r w:rsidRPr="00E121FE">
        <w:rPr>
          <w:rFonts w:cstheme="minorHAnsi"/>
          <w:b/>
          <w:bCs/>
          <w:sz w:val="24"/>
          <w:szCs w:val="24"/>
        </w:rPr>
        <w:t>ALA facilitates meeting with senior member of House Telecommunications Subcommittee</w:t>
      </w:r>
    </w:p>
    <w:p w14:paraId="568C988B" w14:textId="77777777" w:rsidR="00D2116D" w:rsidRPr="00E121FE" w:rsidRDefault="00D2116D" w:rsidP="00E121FE">
      <w:pPr>
        <w:spacing w:after="0" w:line="240" w:lineRule="auto"/>
        <w:ind w:left="1080"/>
        <w:rPr>
          <w:rFonts w:cstheme="minorHAnsi"/>
          <w:sz w:val="24"/>
          <w:szCs w:val="24"/>
        </w:rPr>
      </w:pPr>
      <w:r w:rsidRPr="00E121FE">
        <w:rPr>
          <w:rFonts w:cstheme="minorHAnsi"/>
          <w:sz w:val="24"/>
          <w:szCs w:val="24"/>
        </w:rPr>
        <w:t xml:space="preserve">In close collaboration with the New Jersey Library Association (NJLA),Washington Office staff facilitated an August meeting with Rep. Frank Pallone (D-NJ6), the most senior Democrat on the House Energy and Commerce Committee. The Committee has jurisdiction over, among other issues, all telecommunications legislation. The meeting, which was held at the Long Beach Public Library in Rep. Pallone’s District, provided an opportunity for NJLA Executive Director Pat Tumulty and Committee on Legislation (COL) member Eileen Palmer to discuss the critical importance of preserving the FCC’s net neutrality rules and broadband access. New Jersey State Librarian Mary Chute also attended with Library Director Tonya Garcia (who wrote a </w:t>
      </w:r>
      <w:hyperlink r:id="rId56" w:history="1">
        <w:r w:rsidRPr="00E121FE">
          <w:rPr>
            <w:rStyle w:val="Hyperlink"/>
            <w:rFonts w:cstheme="minorHAnsi"/>
            <w:sz w:val="24"/>
            <w:szCs w:val="24"/>
          </w:rPr>
          <w:t>guest blog</w:t>
        </w:r>
      </w:hyperlink>
      <w:r w:rsidRPr="00E121FE">
        <w:rPr>
          <w:rFonts w:cstheme="minorHAnsi"/>
          <w:sz w:val="24"/>
          <w:szCs w:val="24"/>
        </w:rPr>
        <w:t xml:space="preserve"> about the meeting for District Dispatch) and James Keehbler, director of the Piscataway Public Library.</w:t>
      </w:r>
    </w:p>
    <w:p w14:paraId="317218CA" w14:textId="19063BC9" w:rsidR="00D2116D" w:rsidRPr="00E121FE" w:rsidRDefault="00D2116D" w:rsidP="00E121FE">
      <w:pPr>
        <w:pStyle w:val="NormalWeb"/>
        <w:spacing w:before="0" w:beforeAutospacing="0" w:after="0" w:afterAutospacing="0"/>
        <w:ind w:left="720"/>
        <w:rPr>
          <w:rFonts w:asciiTheme="minorHAnsi" w:hAnsiTheme="minorHAnsi"/>
          <w:b/>
        </w:rPr>
      </w:pPr>
    </w:p>
    <w:p w14:paraId="2BB67B2D" w14:textId="77777777" w:rsidR="00D2116D" w:rsidRPr="00E121FE" w:rsidRDefault="00D2116D" w:rsidP="00E121FE">
      <w:pPr>
        <w:pStyle w:val="ListParagraph"/>
        <w:numPr>
          <w:ilvl w:val="1"/>
          <w:numId w:val="1"/>
        </w:numPr>
        <w:spacing w:after="0" w:line="240" w:lineRule="auto"/>
        <w:rPr>
          <w:rFonts w:cstheme="minorHAnsi"/>
          <w:b/>
          <w:bCs/>
          <w:sz w:val="24"/>
          <w:szCs w:val="24"/>
        </w:rPr>
      </w:pPr>
      <w:r w:rsidRPr="00E121FE">
        <w:rPr>
          <w:rFonts w:cstheme="minorHAnsi"/>
          <w:b/>
          <w:bCs/>
          <w:sz w:val="24"/>
          <w:szCs w:val="24"/>
        </w:rPr>
        <w:t xml:space="preserve">ALA backs pair of innovative, library service-enhancing telecommunications bills </w:t>
      </w:r>
    </w:p>
    <w:p w14:paraId="12A02F36" w14:textId="77777777" w:rsidR="00D2116D" w:rsidRPr="00E121FE" w:rsidRDefault="00D2116D" w:rsidP="00E121FE">
      <w:pPr>
        <w:spacing w:after="0" w:line="240" w:lineRule="auto"/>
        <w:ind w:left="1080"/>
        <w:rPr>
          <w:rFonts w:cstheme="minorHAnsi"/>
          <w:sz w:val="24"/>
          <w:szCs w:val="24"/>
        </w:rPr>
      </w:pPr>
      <w:r w:rsidRPr="00E121FE">
        <w:rPr>
          <w:rFonts w:cstheme="minorHAnsi"/>
          <w:sz w:val="24"/>
          <w:szCs w:val="24"/>
        </w:rPr>
        <w:t>The Washington Office worked closely and by invitation with four separate Senate offices to support two bipartisan broadband-related bills upon their mid-summer introduction. The Advancing Innovation and Reinvigorating Widespread Access to Viable Electromagnetic Spectrum (AIRWAVES) Act by Senators Cory Gardner (R-CO) and Maggie Hassan (D-NH) would free unused or underused spectrum to be reallocated for the expansion of Wi-Fi and other wireless technology of potentially great benefit to libraries and their patrons. Of similar potential benefit is the Broadband Connections for Rural Opportunities Program (B-CROP) Act, authored by Senators Kristin Gillibrand (D-NY) and Shelly Moore Capito (R-WV). If enacted, it would fund increased internet connectivity in rural communities through a combination of federal grants and loans. While the prospects for action on both bills is uncertain, the Washington Office will continue to coordinate with staff to both bills’ sponsors and look for opportunities to work with chapters in their home states to support the Senators’ efforts to pass this useful legislation and thank them for their efforts.</w:t>
      </w:r>
    </w:p>
    <w:p w14:paraId="67593A98" w14:textId="77777777" w:rsidR="00881667" w:rsidRPr="00E121FE" w:rsidRDefault="00881667" w:rsidP="00E121FE">
      <w:pPr>
        <w:pStyle w:val="NoSpacing"/>
        <w:rPr>
          <w:rFonts w:asciiTheme="minorHAnsi" w:hAnsiTheme="minorHAnsi" w:cstheme="minorHAnsi"/>
          <w:b/>
          <w:sz w:val="24"/>
          <w:szCs w:val="24"/>
        </w:rPr>
      </w:pPr>
    </w:p>
    <w:p w14:paraId="6DCBB512" w14:textId="63F5CA28" w:rsidR="00881667" w:rsidRPr="00E121FE" w:rsidRDefault="00881667" w:rsidP="00E121FE">
      <w:pPr>
        <w:pStyle w:val="NoSpacing"/>
        <w:numPr>
          <w:ilvl w:val="1"/>
          <w:numId w:val="1"/>
        </w:numPr>
        <w:rPr>
          <w:rFonts w:asciiTheme="minorHAnsi" w:hAnsiTheme="minorHAnsi" w:cstheme="minorHAnsi"/>
          <w:b/>
          <w:sz w:val="24"/>
          <w:szCs w:val="24"/>
        </w:rPr>
      </w:pPr>
      <w:r w:rsidRPr="00E121FE">
        <w:rPr>
          <w:rFonts w:asciiTheme="minorHAnsi" w:hAnsiTheme="minorHAnsi" w:cstheme="minorHAnsi"/>
          <w:b/>
          <w:sz w:val="24"/>
          <w:szCs w:val="24"/>
        </w:rPr>
        <w:t>ALA files comments on Section 706 of the Telecommunications Act</w:t>
      </w:r>
    </w:p>
    <w:p w14:paraId="3AEE5313" w14:textId="4235B7C1" w:rsidR="00881667" w:rsidRPr="00E121FE" w:rsidRDefault="00881667" w:rsidP="00E121FE">
      <w:pPr>
        <w:pStyle w:val="NoSpacing"/>
        <w:ind w:left="1080"/>
        <w:rPr>
          <w:rFonts w:asciiTheme="minorHAnsi" w:hAnsiTheme="minorHAnsi" w:cstheme="minorHAnsi"/>
          <w:sz w:val="24"/>
          <w:szCs w:val="24"/>
        </w:rPr>
      </w:pPr>
      <w:r w:rsidRPr="00E121FE">
        <w:rPr>
          <w:rFonts w:asciiTheme="minorHAnsi" w:hAnsiTheme="minorHAnsi" w:cstheme="minorHAnsi"/>
          <w:sz w:val="24"/>
          <w:szCs w:val="24"/>
        </w:rPr>
        <w:t>On October 6, ALA filed comments concerning the deployment of advanced telecommunications capability to all Americans. In addition to making the point that libraries should be included explicitly, ALA made the case that wireless broadband access is not a substitute for wireline access, but rather it is a complement.</w:t>
      </w:r>
    </w:p>
    <w:p w14:paraId="21D73052" w14:textId="57657F06" w:rsidR="00881667" w:rsidRPr="00E121FE" w:rsidRDefault="00881667" w:rsidP="00E121FE">
      <w:pPr>
        <w:pStyle w:val="NoSpacing"/>
        <w:ind w:left="1080"/>
        <w:rPr>
          <w:rFonts w:asciiTheme="minorHAnsi" w:hAnsiTheme="minorHAnsi" w:cstheme="minorHAnsi"/>
          <w:sz w:val="24"/>
          <w:szCs w:val="24"/>
        </w:rPr>
      </w:pPr>
    </w:p>
    <w:p w14:paraId="470E935A" w14:textId="60C615A0" w:rsidR="00881667" w:rsidRPr="00E121FE" w:rsidRDefault="00881667" w:rsidP="00E121FE">
      <w:pPr>
        <w:pStyle w:val="NoSpacing"/>
        <w:numPr>
          <w:ilvl w:val="1"/>
          <w:numId w:val="1"/>
        </w:numPr>
        <w:rPr>
          <w:rFonts w:asciiTheme="minorHAnsi" w:hAnsiTheme="minorHAnsi" w:cstheme="minorHAnsi"/>
          <w:b/>
          <w:sz w:val="24"/>
          <w:szCs w:val="24"/>
        </w:rPr>
      </w:pPr>
      <w:r w:rsidRPr="00E121FE">
        <w:rPr>
          <w:rFonts w:asciiTheme="minorHAnsi" w:hAnsiTheme="minorHAnsi" w:cstheme="minorHAnsi"/>
          <w:b/>
          <w:sz w:val="24"/>
          <w:szCs w:val="24"/>
        </w:rPr>
        <w:t>ALA releases new report exploring rural library technology access</w:t>
      </w:r>
    </w:p>
    <w:p w14:paraId="1537BE23" w14:textId="77777777" w:rsidR="00881667" w:rsidRPr="00E121FE" w:rsidRDefault="00881667" w:rsidP="00E121FE">
      <w:pPr>
        <w:pStyle w:val="NoSpacing"/>
        <w:ind w:left="1080"/>
        <w:rPr>
          <w:rFonts w:asciiTheme="minorHAnsi" w:hAnsiTheme="minorHAnsi" w:cstheme="minorHAnsi"/>
          <w:sz w:val="24"/>
          <w:szCs w:val="24"/>
        </w:rPr>
      </w:pPr>
      <w:r w:rsidRPr="00E121FE">
        <w:rPr>
          <w:rFonts w:asciiTheme="minorHAnsi" w:hAnsiTheme="minorHAnsi" w:cstheme="minorHAnsi"/>
          <w:sz w:val="24"/>
          <w:szCs w:val="24"/>
        </w:rPr>
        <w:t>A new report from OITP focuses attention on the capacity of rural public libraries to deploy internet-enabled computing technologies and other resources to meet the needs of their residents. “</w:t>
      </w:r>
      <w:hyperlink r:id="rId57" w:tgtFrame="_blank" w:history="1">
        <w:r w:rsidRPr="00E121FE">
          <w:rPr>
            <w:rStyle w:val="Hyperlink"/>
            <w:rFonts w:asciiTheme="minorHAnsi" w:hAnsiTheme="minorHAnsi" w:cstheme="minorHAnsi"/>
            <w:sz w:val="24"/>
            <w:szCs w:val="24"/>
            <w:bdr w:val="none" w:sz="0" w:space="0" w:color="auto" w:frame="1"/>
          </w:rPr>
          <w:t xml:space="preserve">Rural Libraries in the United States: Recent Strides, Future </w:t>
        </w:r>
        <w:r w:rsidRPr="00E121FE">
          <w:rPr>
            <w:rStyle w:val="Hyperlink"/>
            <w:rFonts w:asciiTheme="minorHAnsi" w:hAnsiTheme="minorHAnsi" w:cstheme="minorHAnsi"/>
            <w:sz w:val="24"/>
            <w:szCs w:val="24"/>
            <w:bdr w:val="none" w:sz="0" w:space="0" w:color="auto" w:frame="1"/>
          </w:rPr>
          <w:lastRenderedPageBreak/>
          <w:t xml:space="preserve">Possibilities and Meeting Community </w:t>
        </w:r>
        <w:r w:rsidRPr="00E121FE">
          <w:rPr>
            <w:rStyle w:val="Hyperlink"/>
            <w:rFonts w:asciiTheme="minorHAnsi" w:hAnsiTheme="minorHAnsi" w:cstheme="minorHAnsi"/>
            <w:noProof/>
            <w:sz w:val="24"/>
            <w:szCs w:val="24"/>
            <w:bdr w:val="none" w:sz="0" w:space="0" w:color="auto" w:frame="1"/>
          </w:rPr>
          <w:t>Needs</w:t>
        </w:r>
      </w:hyperlink>
      <w:r w:rsidRPr="00E121FE">
        <w:rPr>
          <w:rFonts w:asciiTheme="minorHAnsi" w:hAnsiTheme="minorHAnsi" w:cstheme="minorHAnsi"/>
          <w:sz w:val="24"/>
          <w:szCs w:val="24"/>
        </w:rPr>
        <w:t>” explores nuances of rurality, details challenges rural libraries face in maximizing their community impacts and describes how existing collaborative regional and statewide efforts help rural libraries and their communities. Authors Brian Real and Norman Rose combine data from the final </w:t>
      </w:r>
      <w:hyperlink r:id="rId58" w:tgtFrame="_blank" w:history="1">
        <w:r w:rsidRPr="00E121FE">
          <w:rPr>
            <w:rStyle w:val="Hyperlink"/>
            <w:rFonts w:asciiTheme="minorHAnsi" w:hAnsiTheme="minorHAnsi" w:cstheme="minorHAnsi"/>
            <w:sz w:val="24"/>
            <w:szCs w:val="24"/>
            <w:bdr w:val="none" w:sz="0" w:space="0" w:color="auto" w:frame="1"/>
          </w:rPr>
          <w:t>Digital Inclusion Survey</w:t>
        </w:r>
      </w:hyperlink>
      <w:r w:rsidRPr="00E121FE">
        <w:rPr>
          <w:rFonts w:asciiTheme="minorHAnsi" w:hAnsiTheme="minorHAnsi" w:cstheme="minorHAnsi"/>
          <w:color w:val="0000FF"/>
          <w:sz w:val="24"/>
          <w:szCs w:val="24"/>
        </w:rPr>
        <w:t> </w:t>
      </w:r>
      <w:r w:rsidRPr="00E121FE">
        <w:rPr>
          <w:rFonts w:asciiTheme="minorHAnsi" w:hAnsiTheme="minorHAnsi" w:cstheme="minorHAnsi"/>
          <w:sz w:val="24"/>
          <w:szCs w:val="24"/>
        </w:rPr>
        <w:t>with </w:t>
      </w:r>
      <w:hyperlink r:id="rId59" w:tgtFrame="_blank" w:history="1">
        <w:r w:rsidRPr="00E121FE">
          <w:rPr>
            <w:rStyle w:val="Hyperlink"/>
            <w:rFonts w:asciiTheme="minorHAnsi" w:hAnsiTheme="minorHAnsi" w:cstheme="minorHAnsi"/>
            <w:sz w:val="24"/>
            <w:szCs w:val="24"/>
            <w:bdr w:val="none" w:sz="0" w:space="0" w:color="auto" w:frame="1"/>
          </w:rPr>
          <w:t>Public Libraries Survey</w:t>
        </w:r>
      </w:hyperlink>
      <w:r w:rsidRPr="00E121FE">
        <w:rPr>
          <w:rFonts w:asciiTheme="minorHAnsi" w:hAnsiTheme="minorHAnsi" w:cstheme="minorHAnsi"/>
          <w:sz w:val="24"/>
          <w:szCs w:val="24"/>
        </w:rPr>
        <w:t> data from IMLS to</w:t>
      </w:r>
      <w:r w:rsidRPr="00E121FE">
        <w:rPr>
          <w:rFonts w:asciiTheme="minorHAnsi" w:hAnsiTheme="minorHAnsi" w:cstheme="minorHAnsi"/>
          <w:sz w:val="24"/>
          <w:szCs w:val="24"/>
          <w:shd w:val="clear" w:color="auto" w:fill="FFFFFF"/>
        </w:rPr>
        <w:t xml:space="preserve"> provide one of the most detailed looks at rural library services available to date.</w:t>
      </w:r>
    </w:p>
    <w:p w14:paraId="72791F66" w14:textId="77777777" w:rsidR="00D2116D" w:rsidRPr="00E121FE" w:rsidRDefault="00D2116D" w:rsidP="00E121FE">
      <w:pPr>
        <w:pStyle w:val="NormalWeb"/>
        <w:spacing w:before="0" w:beforeAutospacing="0" w:after="0" w:afterAutospacing="0"/>
        <w:rPr>
          <w:rFonts w:asciiTheme="minorHAnsi" w:hAnsiTheme="minorHAnsi"/>
          <w:b/>
        </w:rPr>
      </w:pPr>
    </w:p>
    <w:p w14:paraId="321F9EA7" w14:textId="77777777" w:rsidR="00C527A9" w:rsidRPr="00E121FE" w:rsidRDefault="00C527A9" w:rsidP="00E121FE">
      <w:pPr>
        <w:pStyle w:val="wordsection1"/>
        <w:spacing w:before="0" w:beforeAutospacing="0" w:after="0" w:afterAutospacing="0"/>
        <w:rPr>
          <w:rFonts w:asciiTheme="minorHAnsi" w:hAnsiTheme="minorHAnsi"/>
          <w:b/>
          <w:color w:val="333333"/>
        </w:rPr>
      </w:pPr>
      <w:r w:rsidRPr="00E121FE">
        <w:rPr>
          <w:rFonts w:asciiTheme="minorHAnsi" w:hAnsiTheme="minorHAnsi"/>
          <w:b/>
          <w:color w:val="333333"/>
        </w:rPr>
        <w:t>Copyright</w:t>
      </w:r>
    </w:p>
    <w:p w14:paraId="02162BCD" w14:textId="42848BA9" w:rsidR="00C527A9" w:rsidRPr="00E121FE" w:rsidRDefault="00C527A9" w:rsidP="00E121FE">
      <w:pPr>
        <w:pStyle w:val="wordsection1"/>
        <w:numPr>
          <w:ilvl w:val="1"/>
          <w:numId w:val="1"/>
        </w:numPr>
        <w:spacing w:before="0" w:beforeAutospacing="0" w:after="0" w:afterAutospacing="0"/>
        <w:rPr>
          <w:rFonts w:asciiTheme="minorHAnsi" w:hAnsiTheme="minorHAnsi"/>
          <w:b/>
          <w:color w:val="333333"/>
        </w:rPr>
      </w:pPr>
      <w:r w:rsidRPr="00E121FE">
        <w:rPr>
          <w:rFonts w:asciiTheme="minorHAnsi" w:hAnsiTheme="minorHAnsi"/>
          <w:b/>
        </w:rPr>
        <w:t>Library of Congress expands and extends Digital Millennium Copyright Act (DMCA) exemptions</w:t>
      </w:r>
    </w:p>
    <w:p w14:paraId="6648137B" w14:textId="1A017069" w:rsidR="00A31A92" w:rsidRPr="00E121FE" w:rsidRDefault="00A31A92" w:rsidP="00E121FE">
      <w:pPr>
        <w:spacing w:after="0" w:line="240" w:lineRule="auto"/>
        <w:ind w:left="1080"/>
        <w:rPr>
          <w:sz w:val="24"/>
          <w:szCs w:val="24"/>
        </w:rPr>
      </w:pPr>
      <w:r w:rsidRPr="00E121FE">
        <w:rPr>
          <w:sz w:val="24"/>
          <w:szCs w:val="24"/>
        </w:rPr>
        <w:t xml:space="preserve">ALA, as a member of the </w:t>
      </w:r>
      <w:hyperlink r:id="rId60" w:history="1">
        <w:r w:rsidRPr="00E121FE">
          <w:rPr>
            <w:rStyle w:val="Hyperlink"/>
            <w:sz w:val="24"/>
            <w:szCs w:val="24"/>
          </w:rPr>
          <w:t>Library Copyright Alliance</w:t>
        </w:r>
      </w:hyperlink>
      <w:r w:rsidRPr="00E121FE">
        <w:rPr>
          <w:sz w:val="24"/>
          <w:szCs w:val="24"/>
        </w:rPr>
        <w:t xml:space="preserve"> (LCA), requested changes to Section 1201 of the Digital Millennium Copyright Act (DMCA), the provision which allows for circumvention of technological protection measures employed to protect access and use of copyrighted works for purposes of fair use. The </w:t>
      </w:r>
      <w:hyperlink r:id="rId61" w:history="1">
        <w:r w:rsidRPr="00E121FE">
          <w:rPr>
            <w:rStyle w:val="Hyperlink"/>
            <w:sz w:val="24"/>
            <w:szCs w:val="24"/>
          </w:rPr>
          <w:t>decision</w:t>
        </w:r>
      </w:hyperlink>
      <w:r w:rsidRPr="00E121FE">
        <w:rPr>
          <w:sz w:val="24"/>
          <w:szCs w:val="24"/>
        </w:rPr>
        <w:t xml:space="preserve"> is made by the Librarian of Congress based on recommendations from the U.S. Copyright Office and </w:t>
      </w:r>
      <w:r w:rsidRPr="00E121FE">
        <w:rPr>
          <w:rStyle w:val="Emphasis"/>
          <w:sz w:val="24"/>
          <w:szCs w:val="24"/>
        </w:rPr>
        <w:t>National Telecommunications and Information Administration</w:t>
      </w:r>
      <w:r w:rsidRPr="00E121FE">
        <w:rPr>
          <w:rStyle w:val="st"/>
          <w:i/>
          <w:sz w:val="24"/>
          <w:szCs w:val="24"/>
        </w:rPr>
        <w:t xml:space="preserve"> (</w:t>
      </w:r>
      <w:r w:rsidRPr="00E121FE">
        <w:rPr>
          <w:rStyle w:val="Emphasis"/>
          <w:sz w:val="24"/>
          <w:szCs w:val="24"/>
        </w:rPr>
        <w:t>NTIA</w:t>
      </w:r>
      <w:r w:rsidRPr="00E121FE">
        <w:rPr>
          <w:rStyle w:val="st"/>
          <w:i/>
          <w:sz w:val="24"/>
          <w:szCs w:val="24"/>
        </w:rPr>
        <w:t xml:space="preserve">) </w:t>
      </w:r>
      <w:r w:rsidRPr="00E121FE">
        <w:rPr>
          <w:sz w:val="24"/>
          <w:szCs w:val="24"/>
        </w:rPr>
        <w:t>following a rulemaking held every three years.  For the seventh round of 1201 rulemaking, the LCA asked that the exemption to circumvent technology on motion picture and television programming to extract film clips for teaching, research and scholarship purposes be expanded to include K-12 students for class assignments. Previously, the exemption only applied to faculty, college students and teachers. The new rule also includes motion pictures in Blu-ray disc format. Similarly, the LCA requested and received an expansion of film clip excerpt rule to also apply to Massive Open Online Courses (MOOCs). These expanded exemptions are renewed for three years. The LCA also received a three-year renewal of the exemptions to circumvent video games for preservation purposes by libraries and archives and to circumvent e-books and e-readers to enable the text to speech function for people with print disabilities.</w:t>
      </w:r>
      <w:r w:rsidR="00810F8E" w:rsidRPr="00E121FE">
        <w:rPr>
          <w:sz w:val="24"/>
          <w:szCs w:val="24"/>
        </w:rPr>
        <w:t xml:space="preserve"> </w:t>
      </w:r>
      <w:r w:rsidRPr="00E121FE">
        <w:rPr>
          <w:sz w:val="24"/>
          <w:szCs w:val="24"/>
        </w:rPr>
        <w:t xml:space="preserve">The LCA also submitted requests for three new proposals with the Electronic Frontier Foundation (EFF), the ALA Video Round Table, the Software Preservation Network and others. These are </w:t>
      </w:r>
      <w:hyperlink r:id="rId62" w:history="1">
        <w:r w:rsidRPr="00E121FE">
          <w:rPr>
            <w:rStyle w:val="Hyperlink"/>
            <w:sz w:val="24"/>
            <w:szCs w:val="24"/>
          </w:rPr>
          <w:t>expansion and simplification</w:t>
        </w:r>
      </w:hyperlink>
      <w:r w:rsidRPr="00E121FE">
        <w:rPr>
          <w:sz w:val="24"/>
          <w:szCs w:val="24"/>
        </w:rPr>
        <w:t xml:space="preserve"> of the circumvention rules for audio-visual works, </w:t>
      </w:r>
      <w:hyperlink r:id="rId63" w:history="1">
        <w:r w:rsidRPr="00E121FE">
          <w:rPr>
            <w:rStyle w:val="Hyperlink"/>
            <w:sz w:val="24"/>
            <w:szCs w:val="24"/>
          </w:rPr>
          <w:t>circumvention for software for preservation purposes</w:t>
        </w:r>
      </w:hyperlink>
      <w:r w:rsidRPr="00E121FE">
        <w:rPr>
          <w:sz w:val="24"/>
          <w:szCs w:val="24"/>
        </w:rPr>
        <w:t xml:space="preserve">, and </w:t>
      </w:r>
      <w:hyperlink r:id="rId64" w:history="1">
        <w:r w:rsidRPr="00E121FE">
          <w:rPr>
            <w:rStyle w:val="Hyperlink"/>
            <w:sz w:val="24"/>
            <w:szCs w:val="24"/>
          </w:rPr>
          <w:t>circumvention for motion pictures</w:t>
        </w:r>
      </w:hyperlink>
      <w:r w:rsidRPr="00E121FE">
        <w:rPr>
          <w:sz w:val="24"/>
          <w:szCs w:val="24"/>
        </w:rPr>
        <w:t xml:space="preserve"> to enable closed captioning and audio description for people with disabilities. After a reply and additional comment period in February and March 2018, these new proposals will be discussed at public meetings in April in Washington, D.C. and Los Angeles.</w:t>
      </w:r>
    </w:p>
    <w:p w14:paraId="368C2F6C" w14:textId="77777777" w:rsidR="00265BAA" w:rsidRPr="00E121FE" w:rsidRDefault="00265BAA" w:rsidP="00E121FE">
      <w:pPr>
        <w:spacing w:after="0" w:line="240" w:lineRule="auto"/>
        <w:ind w:left="1080"/>
        <w:rPr>
          <w:sz w:val="24"/>
          <w:szCs w:val="24"/>
        </w:rPr>
      </w:pPr>
    </w:p>
    <w:p w14:paraId="7432A13A" w14:textId="4728CB3A" w:rsidR="00A31A92" w:rsidRPr="00E121FE" w:rsidRDefault="00A31A92" w:rsidP="00E121FE">
      <w:pPr>
        <w:pStyle w:val="wordsection1"/>
        <w:numPr>
          <w:ilvl w:val="1"/>
          <w:numId w:val="1"/>
        </w:numPr>
        <w:spacing w:before="0" w:beforeAutospacing="0" w:after="0" w:afterAutospacing="0"/>
        <w:rPr>
          <w:rFonts w:asciiTheme="minorHAnsi" w:hAnsiTheme="minorHAnsi"/>
          <w:b/>
          <w:color w:val="333333"/>
        </w:rPr>
      </w:pPr>
      <w:r w:rsidRPr="00E121FE">
        <w:rPr>
          <w:rFonts w:asciiTheme="minorHAnsi" w:hAnsiTheme="minorHAnsi"/>
          <w:b/>
          <w:color w:val="333333"/>
        </w:rPr>
        <w:t>ALA opposes the CASE Act</w:t>
      </w:r>
    </w:p>
    <w:p w14:paraId="1905E30F" w14:textId="3B041DDF" w:rsidR="00A31A92" w:rsidRPr="00E121FE" w:rsidRDefault="00A31A92" w:rsidP="00E121FE">
      <w:pPr>
        <w:spacing w:after="0" w:line="240" w:lineRule="auto"/>
        <w:ind w:left="1080"/>
        <w:rPr>
          <w:rFonts w:eastAsia="Times New Roman" w:cs="Times New Roman"/>
          <w:sz w:val="24"/>
          <w:szCs w:val="24"/>
        </w:rPr>
      </w:pPr>
      <w:r w:rsidRPr="00E121FE">
        <w:rPr>
          <w:sz w:val="24"/>
          <w:szCs w:val="24"/>
        </w:rPr>
        <w:t xml:space="preserve">LCA drafted a </w:t>
      </w:r>
      <w:hyperlink r:id="rId65" w:history="1">
        <w:r w:rsidRPr="00E121FE">
          <w:rPr>
            <w:rStyle w:val="Hyperlink"/>
            <w:sz w:val="24"/>
            <w:szCs w:val="24"/>
          </w:rPr>
          <w:t>letter</w:t>
        </w:r>
      </w:hyperlink>
      <w:r w:rsidRPr="00E121FE">
        <w:rPr>
          <w:sz w:val="24"/>
          <w:szCs w:val="24"/>
        </w:rPr>
        <w:t xml:space="preserve"> to Congressmen Hakeem Jeffries and Tom Marino in opposition to the Copyright Alternative in Small-Claims Enforcement (CASE) Act of 2017 (</w:t>
      </w:r>
      <w:hyperlink r:id="rId66" w:history="1">
        <w:r w:rsidRPr="00E121FE">
          <w:rPr>
            <w:rStyle w:val="Hyperlink"/>
            <w:sz w:val="24"/>
            <w:szCs w:val="24"/>
          </w:rPr>
          <w:t>H.R.3945</w:t>
        </w:r>
      </w:hyperlink>
      <w:r w:rsidRPr="00E121FE">
        <w:rPr>
          <w:sz w:val="24"/>
          <w:szCs w:val="24"/>
        </w:rPr>
        <w:t xml:space="preserve">), legislation that would create a small claims court in the U.S. Copyright Office to adjudicate low-cost infringement cases.  The legislation aims to help individual artists with limited funds bring claims of infringement. Unfortunately, the small claims court, if created, would not be used by litigants who would have to sacrifice </w:t>
      </w:r>
      <w:r w:rsidRPr="00E121FE">
        <w:rPr>
          <w:rFonts w:eastAsia="Times New Roman" w:cs="Times New Roman"/>
          <w:sz w:val="24"/>
          <w:szCs w:val="24"/>
        </w:rPr>
        <w:t xml:space="preserve">traditional benefits and protections of federal court litigation. </w:t>
      </w:r>
    </w:p>
    <w:p w14:paraId="27FAD379" w14:textId="77777777" w:rsidR="00265BAA" w:rsidRPr="00E121FE" w:rsidRDefault="00265BAA" w:rsidP="00E121FE">
      <w:pPr>
        <w:spacing w:after="0" w:line="240" w:lineRule="auto"/>
        <w:ind w:left="1080"/>
        <w:rPr>
          <w:rFonts w:eastAsia="Times New Roman" w:cs="Times New Roman"/>
          <w:sz w:val="24"/>
          <w:szCs w:val="24"/>
        </w:rPr>
      </w:pPr>
    </w:p>
    <w:p w14:paraId="279AF901" w14:textId="27B2CF3A" w:rsidR="00C527A9" w:rsidRPr="00E121FE" w:rsidRDefault="00C527A9" w:rsidP="00E121FE">
      <w:pPr>
        <w:pStyle w:val="ListParagraph"/>
        <w:numPr>
          <w:ilvl w:val="1"/>
          <w:numId w:val="1"/>
        </w:numPr>
        <w:spacing w:after="0" w:line="240" w:lineRule="auto"/>
        <w:rPr>
          <w:b/>
          <w:sz w:val="24"/>
          <w:szCs w:val="24"/>
        </w:rPr>
      </w:pPr>
      <w:r w:rsidRPr="00E121FE">
        <w:rPr>
          <w:b/>
          <w:sz w:val="24"/>
          <w:szCs w:val="24"/>
        </w:rPr>
        <w:t xml:space="preserve">ALA asks U.S. Trade Representative to include “balanced copyright” language in </w:t>
      </w:r>
      <w:r w:rsidR="00275E2D" w:rsidRPr="00E121FE">
        <w:rPr>
          <w:b/>
          <w:sz w:val="24"/>
          <w:szCs w:val="24"/>
        </w:rPr>
        <w:t>North American Free Trade Agreement (</w:t>
      </w:r>
      <w:r w:rsidRPr="00E121FE">
        <w:rPr>
          <w:b/>
          <w:sz w:val="24"/>
          <w:szCs w:val="24"/>
        </w:rPr>
        <w:t>NAFTA</w:t>
      </w:r>
      <w:r w:rsidR="00275E2D" w:rsidRPr="00E121FE">
        <w:rPr>
          <w:b/>
          <w:sz w:val="24"/>
          <w:szCs w:val="24"/>
        </w:rPr>
        <w:t>)</w:t>
      </w:r>
    </w:p>
    <w:p w14:paraId="52134534" w14:textId="68EF1010" w:rsidR="00A31A92" w:rsidRPr="00E121FE" w:rsidRDefault="00A31A92" w:rsidP="00E121FE">
      <w:pPr>
        <w:spacing w:after="0" w:line="240" w:lineRule="auto"/>
        <w:ind w:left="1080"/>
        <w:rPr>
          <w:rFonts w:eastAsia="Times New Roman"/>
          <w:color w:val="000000"/>
          <w:sz w:val="24"/>
          <w:szCs w:val="24"/>
        </w:rPr>
      </w:pPr>
      <w:r w:rsidRPr="00E121FE">
        <w:rPr>
          <w:rFonts w:eastAsia="Times New Roman"/>
          <w:color w:val="000000"/>
          <w:sz w:val="24"/>
          <w:szCs w:val="24"/>
        </w:rPr>
        <w:t xml:space="preserve">ALA, as a member of the LCA, wrote a </w:t>
      </w:r>
      <w:hyperlink r:id="rId67" w:history="1">
        <w:r w:rsidRPr="00E121FE">
          <w:rPr>
            <w:rStyle w:val="Hyperlink"/>
            <w:rFonts w:eastAsia="Times New Roman"/>
            <w:sz w:val="24"/>
            <w:szCs w:val="24"/>
          </w:rPr>
          <w:t>letter</w:t>
        </w:r>
      </w:hyperlink>
      <w:r w:rsidRPr="00E121FE">
        <w:rPr>
          <w:rFonts w:eastAsia="Times New Roman"/>
          <w:color w:val="000000"/>
          <w:sz w:val="24"/>
          <w:szCs w:val="24"/>
        </w:rPr>
        <w:t xml:space="preserve"> to the United States Trade Representative (USTR) requesting that language about balanced copyright, fair use and copyright limitations and exceptions as recognized in the U.S. Copyright Act be included in the intellectual property chapter of North American Free Tree Agreement (NAFTA). This language was included in the draft Trans Pacific Partnership (TPP) trade agreement, which the United States withdrew from in 2017.  This request has been strongly opposed by legacy entertainment companies as well as publishers. Without such language and a commitment to user rights, trade agreements could supersede the U.S. copyright law. ALA also endorsed the </w:t>
      </w:r>
      <w:hyperlink r:id="rId68" w:history="1">
        <w:r w:rsidRPr="00E121FE">
          <w:rPr>
            <w:rStyle w:val="Hyperlink"/>
            <w:rFonts w:eastAsia="Times New Roman"/>
            <w:sz w:val="24"/>
            <w:szCs w:val="24"/>
          </w:rPr>
          <w:t>statement</w:t>
        </w:r>
      </w:hyperlink>
      <w:r w:rsidRPr="00E121FE">
        <w:rPr>
          <w:rFonts w:eastAsia="Times New Roman"/>
          <w:color w:val="000000"/>
          <w:sz w:val="24"/>
          <w:szCs w:val="24"/>
        </w:rPr>
        <w:t xml:space="preserve"> issued by the Washington Principles on Copyright Balance in Trade Agreements.</w:t>
      </w:r>
    </w:p>
    <w:p w14:paraId="36482C5A" w14:textId="77777777" w:rsidR="00265BAA" w:rsidRPr="00E121FE" w:rsidRDefault="00265BAA" w:rsidP="00E121FE">
      <w:pPr>
        <w:spacing w:after="0" w:line="240" w:lineRule="auto"/>
        <w:ind w:left="1080"/>
        <w:rPr>
          <w:rFonts w:eastAsia="Times New Roman"/>
          <w:color w:val="000000"/>
          <w:sz w:val="24"/>
          <w:szCs w:val="24"/>
        </w:rPr>
      </w:pPr>
    </w:p>
    <w:p w14:paraId="7F4F6CEC" w14:textId="10F882FF" w:rsidR="00C527A9" w:rsidRPr="00E121FE" w:rsidRDefault="00AE3774" w:rsidP="00E121FE">
      <w:pPr>
        <w:pStyle w:val="ListParagraph"/>
        <w:numPr>
          <w:ilvl w:val="1"/>
          <w:numId w:val="1"/>
        </w:numPr>
        <w:spacing w:after="0" w:line="240" w:lineRule="auto"/>
        <w:rPr>
          <w:b/>
          <w:sz w:val="24"/>
          <w:szCs w:val="24"/>
        </w:rPr>
      </w:pPr>
      <w:r w:rsidRPr="00E121FE">
        <w:rPr>
          <w:b/>
          <w:sz w:val="24"/>
          <w:szCs w:val="24"/>
        </w:rPr>
        <w:t>ALA monitor</w:t>
      </w:r>
      <w:r w:rsidR="00596030" w:rsidRPr="00E121FE">
        <w:rPr>
          <w:b/>
          <w:sz w:val="24"/>
          <w:szCs w:val="24"/>
        </w:rPr>
        <w:t>s</w:t>
      </w:r>
      <w:r w:rsidRPr="00E121FE">
        <w:rPr>
          <w:b/>
          <w:sz w:val="24"/>
          <w:szCs w:val="24"/>
        </w:rPr>
        <w:t xml:space="preserve"> a</w:t>
      </w:r>
      <w:r w:rsidR="00C527A9" w:rsidRPr="00E121FE">
        <w:rPr>
          <w:b/>
          <w:sz w:val="24"/>
          <w:szCs w:val="24"/>
        </w:rPr>
        <w:t>ttempts to make the U</w:t>
      </w:r>
      <w:r w:rsidR="00596030" w:rsidRPr="00E121FE">
        <w:rPr>
          <w:b/>
          <w:sz w:val="24"/>
          <w:szCs w:val="24"/>
        </w:rPr>
        <w:t>.</w:t>
      </w:r>
      <w:r w:rsidR="00C527A9" w:rsidRPr="00E121FE">
        <w:rPr>
          <w:b/>
          <w:sz w:val="24"/>
          <w:szCs w:val="24"/>
        </w:rPr>
        <w:t>S</w:t>
      </w:r>
      <w:r w:rsidR="00596030" w:rsidRPr="00E121FE">
        <w:rPr>
          <w:b/>
          <w:sz w:val="24"/>
          <w:szCs w:val="24"/>
        </w:rPr>
        <w:t>.</w:t>
      </w:r>
      <w:r w:rsidR="00C527A9" w:rsidRPr="00E121FE">
        <w:rPr>
          <w:b/>
          <w:sz w:val="24"/>
          <w:szCs w:val="24"/>
        </w:rPr>
        <w:t xml:space="preserve"> Copyright Office an independent agency </w:t>
      </w:r>
      <w:r w:rsidR="00596030" w:rsidRPr="00E121FE">
        <w:rPr>
          <w:b/>
          <w:sz w:val="24"/>
          <w:szCs w:val="24"/>
        </w:rPr>
        <w:t xml:space="preserve"> </w:t>
      </w:r>
    </w:p>
    <w:p w14:paraId="28C6374C" w14:textId="5C8F8C2B" w:rsidR="00A31A92" w:rsidRPr="00E121FE" w:rsidRDefault="00A31A92" w:rsidP="00E121FE">
      <w:pPr>
        <w:spacing w:after="0" w:line="240" w:lineRule="auto"/>
        <w:ind w:left="1080"/>
        <w:rPr>
          <w:sz w:val="24"/>
          <w:szCs w:val="24"/>
        </w:rPr>
      </w:pPr>
      <w:r w:rsidRPr="00E121FE">
        <w:rPr>
          <w:rFonts w:cs="Arial"/>
          <w:sz w:val="24"/>
          <w:szCs w:val="24"/>
        </w:rPr>
        <w:t xml:space="preserve">In April, the House passed the Register of Copyrights Selection and Accountability Act of 2017 </w:t>
      </w:r>
      <w:hyperlink r:id="rId69" w:history="1">
        <w:r w:rsidRPr="00E121FE">
          <w:rPr>
            <w:rStyle w:val="Hyperlink"/>
            <w:rFonts w:cs="Arial"/>
            <w:sz w:val="24"/>
            <w:szCs w:val="24"/>
          </w:rPr>
          <w:t>(H.R. 1695)</w:t>
        </w:r>
      </w:hyperlink>
      <w:r w:rsidRPr="00E121FE">
        <w:rPr>
          <w:rFonts w:cs="Arial"/>
          <w:sz w:val="24"/>
          <w:szCs w:val="24"/>
        </w:rPr>
        <w:t xml:space="preserve"> to “modernize” the U.S. Copyright Office by making the Office independent of the Library of Congress. The legislation would shift</w:t>
      </w:r>
      <w:r w:rsidRPr="00E121FE">
        <w:rPr>
          <w:sz w:val="24"/>
          <w:szCs w:val="24"/>
        </w:rPr>
        <w:t xml:space="preserve"> Register appointment power from the Librarian of Congress to the President.  Rights holders have been eager to eliminate such authority from the Librarian because of unfounded fears that the Librarian would appoint someone not sympathetic to rights holder interests. The LCA </w:t>
      </w:r>
      <w:hyperlink r:id="rId70" w:history="1">
        <w:r w:rsidRPr="00E121FE">
          <w:rPr>
            <w:rStyle w:val="Hyperlink"/>
            <w:sz w:val="24"/>
            <w:szCs w:val="24"/>
          </w:rPr>
          <w:t>opposed</w:t>
        </w:r>
      </w:hyperlink>
      <w:r w:rsidRPr="00E121FE">
        <w:rPr>
          <w:sz w:val="24"/>
          <w:szCs w:val="24"/>
        </w:rPr>
        <w:t xml:space="preserve"> the House legislation. The Senate proposed companion legislation stalled due to jurisdictional concerns raised by the Senate Committee on Rules and Administration, which has authority over the Library of Congress. At this time, it is unclear whether Senate legislation will proceed. </w:t>
      </w:r>
    </w:p>
    <w:p w14:paraId="0A0124D7" w14:textId="77777777" w:rsidR="00265BAA" w:rsidRPr="00E121FE" w:rsidRDefault="00265BAA" w:rsidP="00E121FE">
      <w:pPr>
        <w:spacing w:after="0" w:line="240" w:lineRule="auto"/>
        <w:ind w:left="1080"/>
        <w:rPr>
          <w:sz w:val="24"/>
          <w:szCs w:val="24"/>
        </w:rPr>
      </w:pPr>
    </w:p>
    <w:p w14:paraId="251292DC" w14:textId="5EA81590" w:rsidR="00C527A9" w:rsidRPr="00E121FE" w:rsidRDefault="00C527A9" w:rsidP="00E121FE">
      <w:pPr>
        <w:pStyle w:val="ListParagraph"/>
        <w:numPr>
          <w:ilvl w:val="1"/>
          <w:numId w:val="1"/>
        </w:numPr>
        <w:spacing w:after="0" w:line="240" w:lineRule="auto"/>
        <w:rPr>
          <w:b/>
          <w:sz w:val="24"/>
          <w:szCs w:val="24"/>
        </w:rPr>
      </w:pPr>
      <w:r w:rsidRPr="00E121FE">
        <w:rPr>
          <w:b/>
          <w:sz w:val="24"/>
          <w:szCs w:val="24"/>
        </w:rPr>
        <w:t>ALA represents U</w:t>
      </w:r>
      <w:r w:rsidR="00596030" w:rsidRPr="00E121FE">
        <w:rPr>
          <w:b/>
          <w:sz w:val="24"/>
          <w:szCs w:val="24"/>
        </w:rPr>
        <w:t>.</w:t>
      </w:r>
      <w:r w:rsidRPr="00E121FE">
        <w:rPr>
          <w:b/>
          <w:sz w:val="24"/>
          <w:szCs w:val="24"/>
        </w:rPr>
        <w:t>S</w:t>
      </w:r>
      <w:r w:rsidR="00596030" w:rsidRPr="00E121FE">
        <w:rPr>
          <w:b/>
          <w:sz w:val="24"/>
          <w:szCs w:val="24"/>
        </w:rPr>
        <w:t>.</w:t>
      </w:r>
      <w:r w:rsidRPr="00E121FE">
        <w:rPr>
          <w:b/>
          <w:sz w:val="24"/>
          <w:szCs w:val="24"/>
        </w:rPr>
        <w:t xml:space="preserve"> libraries at </w:t>
      </w:r>
      <w:r w:rsidR="00596030" w:rsidRPr="00E121FE">
        <w:rPr>
          <w:b/>
          <w:sz w:val="24"/>
          <w:szCs w:val="24"/>
        </w:rPr>
        <w:t>World Intellectual Property Organization’s (</w:t>
      </w:r>
      <w:r w:rsidRPr="00E121FE">
        <w:rPr>
          <w:b/>
          <w:sz w:val="24"/>
          <w:szCs w:val="24"/>
        </w:rPr>
        <w:t>WIPO</w:t>
      </w:r>
      <w:r w:rsidR="00596030" w:rsidRPr="00E121FE">
        <w:rPr>
          <w:b/>
          <w:sz w:val="24"/>
          <w:szCs w:val="24"/>
        </w:rPr>
        <w:t>)</w:t>
      </w:r>
      <w:r w:rsidRPr="00E121FE">
        <w:rPr>
          <w:b/>
          <w:sz w:val="24"/>
          <w:szCs w:val="24"/>
        </w:rPr>
        <w:t xml:space="preserve"> copyright meetings</w:t>
      </w:r>
    </w:p>
    <w:p w14:paraId="2B39309D" w14:textId="3084BD94" w:rsidR="00A31A92" w:rsidRPr="00E121FE" w:rsidRDefault="00A31A92" w:rsidP="00E121FE">
      <w:pPr>
        <w:spacing w:after="0" w:line="240" w:lineRule="auto"/>
        <w:ind w:left="1080"/>
        <w:rPr>
          <w:sz w:val="24"/>
          <w:szCs w:val="24"/>
        </w:rPr>
      </w:pPr>
      <w:r w:rsidRPr="00E121FE">
        <w:rPr>
          <w:sz w:val="24"/>
          <w:szCs w:val="24"/>
        </w:rPr>
        <w:t xml:space="preserve">Jonathan Band, legal counsel for the LCA attended the World Intellectual Property Organization’s Standing Committee on Copyright and Related Rights </w:t>
      </w:r>
      <w:hyperlink r:id="rId71" w:history="1">
        <w:r w:rsidRPr="00E121FE">
          <w:rPr>
            <w:rStyle w:val="Hyperlink"/>
            <w:sz w:val="24"/>
            <w:szCs w:val="24"/>
          </w:rPr>
          <w:t>(SCCR)</w:t>
        </w:r>
      </w:hyperlink>
      <w:r w:rsidRPr="00E121FE">
        <w:rPr>
          <w:sz w:val="24"/>
          <w:szCs w:val="24"/>
        </w:rPr>
        <w:t xml:space="preserve"> assembly meetings in November. Discussion continues regarding an international copyright treaty for an exception to copyright for libraries and archives (much like the U.S. copyright exception §108) that the International Federation of Library Associations and Institutions has promoted for several years. The treaty proposal is popular with developing nations but opposed by advanced nations, who are heavily influenced by rights holder groups and who believe a “soft law” such as a resolution would be sufficient.  New discussions include treaties for exceptions for museums, educational institutions and people with disabilities.  </w:t>
      </w:r>
    </w:p>
    <w:p w14:paraId="6F699DB8" w14:textId="41D49C92" w:rsidR="00881667" w:rsidRPr="00E121FE" w:rsidRDefault="00881667" w:rsidP="00E121FE">
      <w:pPr>
        <w:spacing w:after="0" w:line="240" w:lineRule="auto"/>
        <w:ind w:left="1080"/>
        <w:rPr>
          <w:sz w:val="24"/>
          <w:szCs w:val="24"/>
        </w:rPr>
      </w:pPr>
    </w:p>
    <w:p w14:paraId="29DE9346" w14:textId="521FE929" w:rsidR="00881667" w:rsidRPr="00E121FE" w:rsidRDefault="00881667" w:rsidP="00E121FE">
      <w:pPr>
        <w:pStyle w:val="NoSpacing"/>
        <w:numPr>
          <w:ilvl w:val="1"/>
          <w:numId w:val="1"/>
        </w:numPr>
        <w:rPr>
          <w:rFonts w:asciiTheme="minorHAnsi" w:hAnsiTheme="minorHAnsi" w:cstheme="minorHAnsi"/>
          <w:b/>
          <w:sz w:val="24"/>
          <w:szCs w:val="24"/>
        </w:rPr>
      </w:pPr>
      <w:r w:rsidRPr="00E121FE">
        <w:rPr>
          <w:rFonts w:asciiTheme="minorHAnsi" w:hAnsiTheme="minorHAnsi" w:cstheme="minorHAnsi"/>
          <w:b/>
          <w:sz w:val="24"/>
          <w:szCs w:val="24"/>
          <w:bdr w:val="none" w:sz="0" w:space="0" w:color="auto" w:frame="1"/>
          <w:shd w:val="clear" w:color="auto" w:fill="FFFFFF"/>
        </w:rPr>
        <w:t>Fellow produces report</w:t>
      </w:r>
      <w:r w:rsidRPr="00E121FE">
        <w:rPr>
          <w:rFonts w:asciiTheme="minorHAnsi" w:hAnsiTheme="minorHAnsi" w:cstheme="minorHAnsi"/>
          <w:b/>
          <w:sz w:val="24"/>
          <w:szCs w:val="24"/>
          <w:shd w:val="clear" w:color="auto" w:fill="FFFFFF"/>
        </w:rPr>
        <w:t xml:space="preserve"> on the history of the Copyright Office within the Library of Congress</w:t>
      </w:r>
    </w:p>
    <w:p w14:paraId="5AC4AD09" w14:textId="77777777" w:rsidR="00881667" w:rsidRPr="00E121FE" w:rsidRDefault="00881667" w:rsidP="00E121FE">
      <w:pPr>
        <w:pStyle w:val="NoSpacing"/>
        <w:ind w:left="1080"/>
        <w:rPr>
          <w:rFonts w:asciiTheme="minorHAnsi" w:hAnsiTheme="minorHAnsi" w:cstheme="minorHAnsi"/>
          <w:sz w:val="24"/>
          <w:szCs w:val="24"/>
          <w:shd w:val="clear" w:color="auto" w:fill="FFFFFF"/>
        </w:rPr>
      </w:pPr>
      <w:r w:rsidRPr="00E121FE">
        <w:rPr>
          <w:rFonts w:asciiTheme="minorHAnsi" w:hAnsiTheme="minorHAnsi" w:cstheme="minorHAnsi"/>
          <w:noProof/>
          <w:sz w:val="24"/>
          <w:szCs w:val="24"/>
          <w:shd w:val="clear" w:color="auto" w:fill="FFFFFF"/>
        </w:rPr>
        <w:t>In “</w:t>
      </w:r>
      <w:hyperlink r:id="rId72" w:history="1">
        <w:r w:rsidRPr="00E121FE">
          <w:rPr>
            <w:rStyle w:val="Hyperlink"/>
            <w:rFonts w:asciiTheme="minorHAnsi" w:hAnsiTheme="minorHAnsi" w:cstheme="minorHAnsi"/>
            <w:noProof/>
            <w:sz w:val="24"/>
            <w:szCs w:val="24"/>
            <w:bdr w:val="none" w:sz="0" w:space="0" w:color="auto" w:frame="1"/>
            <w:shd w:val="clear" w:color="auto" w:fill="FFFFFF"/>
          </w:rPr>
          <w:t>Lessons From History</w:t>
        </w:r>
        <w:r w:rsidRPr="00E121FE">
          <w:rPr>
            <w:rStyle w:val="Hyperlink"/>
            <w:rFonts w:asciiTheme="minorHAnsi" w:hAnsiTheme="minorHAnsi" w:cstheme="minorHAnsi"/>
            <w:noProof/>
            <w:sz w:val="24"/>
            <w:szCs w:val="24"/>
            <w:shd w:val="clear" w:color="auto" w:fill="FFFFFF"/>
          </w:rPr>
          <w:t>: The Copyright Office Belongs in the Library of Congress</w:t>
        </w:r>
      </w:hyperlink>
      <w:r w:rsidRPr="00E121FE">
        <w:rPr>
          <w:rFonts w:asciiTheme="minorHAnsi" w:hAnsiTheme="minorHAnsi" w:cstheme="minorHAnsi"/>
          <w:noProof/>
          <w:sz w:val="24"/>
          <w:szCs w:val="24"/>
          <w:shd w:val="clear" w:color="auto" w:fill="FFFFFF"/>
        </w:rPr>
        <w:t>,” a new report from ALA’s Google Policy Fellow </w:t>
      </w:r>
      <w:r w:rsidRPr="00E121FE">
        <w:rPr>
          <w:rFonts w:asciiTheme="minorHAnsi" w:hAnsiTheme="minorHAnsi" w:cstheme="minorHAnsi"/>
          <w:noProof/>
          <w:sz w:val="24"/>
          <w:szCs w:val="24"/>
          <w:bdr w:val="none" w:sz="0" w:space="0" w:color="auto" w:frame="1"/>
          <w:shd w:val="clear" w:color="auto" w:fill="FFFFFF"/>
        </w:rPr>
        <w:t>Alisa Holahan</w:t>
      </w:r>
      <w:r w:rsidRPr="00E121FE">
        <w:rPr>
          <w:rFonts w:asciiTheme="minorHAnsi" w:hAnsiTheme="minorHAnsi" w:cstheme="minorHAnsi"/>
          <w:noProof/>
          <w:sz w:val="24"/>
          <w:szCs w:val="24"/>
          <w:shd w:val="clear" w:color="auto" w:fill="FFFFFF"/>
        </w:rPr>
        <w:t xml:space="preserve"> compellingly documents </w:t>
      </w:r>
      <w:r w:rsidRPr="00E121FE">
        <w:rPr>
          <w:rFonts w:asciiTheme="minorHAnsi" w:hAnsiTheme="minorHAnsi" w:cstheme="minorHAnsi"/>
          <w:noProof/>
          <w:sz w:val="24"/>
          <w:szCs w:val="24"/>
          <w:shd w:val="clear" w:color="auto" w:fill="FFFFFF"/>
        </w:rPr>
        <w:lastRenderedPageBreak/>
        <w:t>that Congress repeatedly has considered the best locus for the U.S. Copyright Office (CO) and consistently reaffirmed that the Library of Congress is its most effective and efficient home.</w:t>
      </w:r>
      <w:r w:rsidRPr="00E121FE">
        <w:rPr>
          <w:rFonts w:asciiTheme="minorHAnsi" w:hAnsiTheme="minorHAnsi" w:cstheme="minorHAnsi"/>
          <w:sz w:val="24"/>
          <w:szCs w:val="24"/>
          <w:shd w:val="clear" w:color="auto" w:fill="FFFFFF"/>
        </w:rPr>
        <w:t xml:space="preserve"> Prompted by persistent legislative and other proposals to remove the CO from the Library in both the </w:t>
      </w:r>
      <w:r w:rsidRPr="00E121FE">
        <w:rPr>
          <w:rFonts w:asciiTheme="minorHAnsi" w:hAnsiTheme="minorHAnsi" w:cstheme="minorHAnsi"/>
          <w:sz w:val="24"/>
          <w:szCs w:val="24"/>
          <w:bdr w:val="none" w:sz="0" w:space="0" w:color="auto" w:frame="1"/>
          <w:shd w:val="clear" w:color="auto" w:fill="FFFFFF"/>
        </w:rPr>
        <w:t>current </w:t>
      </w:r>
      <w:r w:rsidRPr="00E121FE">
        <w:rPr>
          <w:rFonts w:asciiTheme="minorHAnsi" w:hAnsiTheme="minorHAnsi" w:cstheme="minorHAnsi"/>
          <w:sz w:val="24"/>
          <w:szCs w:val="24"/>
          <w:shd w:val="clear" w:color="auto" w:fill="FFFFFF"/>
        </w:rPr>
        <w:t>and </w:t>
      </w:r>
      <w:r w:rsidRPr="00E121FE">
        <w:rPr>
          <w:rFonts w:asciiTheme="minorHAnsi" w:hAnsiTheme="minorHAnsi" w:cstheme="minorHAnsi"/>
          <w:sz w:val="24"/>
          <w:szCs w:val="24"/>
          <w:bdr w:val="none" w:sz="0" w:space="0" w:color="auto" w:frame="1"/>
          <w:shd w:val="clear" w:color="auto" w:fill="FFFFFF"/>
        </w:rPr>
        <w:t>most recent</w:t>
      </w:r>
      <w:r w:rsidRPr="00E121FE">
        <w:rPr>
          <w:rFonts w:asciiTheme="minorHAnsi" w:hAnsiTheme="minorHAnsi" w:cstheme="minorHAnsi"/>
          <w:sz w:val="24"/>
          <w:szCs w:val="24"/>
          <w:shd w:val="clear" w:color="auto" w:fill="FFFFFF"/>
        </w:rPr>
        <w:t xml:space="preserve"> Congresses, Holahan’s analysis comprehensively reviews the history of copyright activities from 1870 to the present day. In addition to providing a longer historical perspective, the report finds that Congress has examined this issue at roughly 20-year intervals, declining to separate the CO and Library each time. Holahan continues her involvement with ALA and OITP as a </w:t>
      </w:r>
      <w:hyperlink r:id="rId73" w:history="1">
        <w:r w:rsidRPr="00E121FE">
          <w:rPr>
            <w:rStyle w:val="Hyperlink"/>
            <w:rFonts w:asciiTheme="minorHAnsi" w:hAnsiTheme="minorHAnsi" w:cstheme="minorHAnsi"/>
            <w:sz w:val="24"/>
            <w:szCs w:val="24"/>
            <w:shd w:val="clear" w:color="auto" w:fill="FFFFFF"/>
          </w:rPr>
          <w:t>Research Associate</w:t>
        </w:r>
      </w:hyperlink>
      <w:r w:rsidRPr="00E121FE">
        <w:rPr>
          <w:rFonts w:asciiTheme="minorHAnsi" w:hAnsiTheme="minorHAnsi" w:cstheme="minorHAnsi"/>
          <w:sz w:val="24"/>
          <w:szCs w:val="24"/>
          <w:shd w:val="clear" w:color="auto" w:fill="FFFFFF"/>
        </w:rPr>
        <w:t xml:space="preserve"> for 2017-18.</w:t>
      </w:r>
    </w:p>
    <w:p w14:paraId="51ED2D4D" w14:textId="77777777" w:rsidR="00810F8E" w:rsidRPr="00E121FE" w:rsidRDefault="00810F8E" w:rsidP="00E121FE">
      <w:pPr>
        <w:spacing w:after="0" w:line="240" w:lineRule="auto"/>
        <w:rPr>
          <w:rFonts w:cstheme="minorHAnsi"/>
          <w:b/>
          <w:bCs/>
          <w:sz w:val="24"/>
          <w:szCs w:val="24"/>
        </w:rPr>
      </w:pPr>
    </w:p>
    <w:p w14:paraId="289CDB36" w14:textId="5A142570" w:rsidR="00096B6B" w:rsidRPr="00E121FE" w:rsidRDefault="00096B6B" w:rsidP="00E121FE">
      <w:pPr>
        <w:spacing w:after="0" w:line="240" w:lineRule="auto"/>
        <w:rPr>
          <w:rFonts w:cstheme="minorHAnsi"/>
          <w:b/>
          <w:bCs/>
          <w:sz w:val="24"/>
          <w:szCs w:val="24"/>
        </w:rPr>
      </w:pPr>
      <w:r w:rsidRPr="00E121FE">
        <w:rPr>
          <w:rFonts w:cstheme="minorHAnsi"/>
          <w:b/>
          <w:bCs/>
          <w:sz w:val="24"/>
          <w:szCs w:val="24"/>
        </w:rPr>
        <w:t>Government Information</w:t>
      </w:r>
    </w:p>
    <w:p w14:paraId="5A1E8322" w14:textId="770AD4D9" w:rsidR="0075266C" w:rsidRPr="00E121FE" w:rsidRDefault="0075266C" w:rsidP="00E121FE">
      <w:pPr>
        <w:pStyle w:val="NormalWeb"/>
        <w:numPr>
          <w:ilvl w:val="0"/>
          <w:numId w:val="4"/>
        </w:numPr>
        <w:shd w:val="clear" w:color="auto" w:fill="FFFFFF"/>
        <w:spacing w:before="0" w:beforeAutospacing="0" w:after="0" w:afterAutospacing="0"/>
        <w:rPr>
          <w:rFonts w:asciiTheme="minorHAnsi" w:hAnsiTheme="minorHAnsi"/>
          <w:b/>
          <w:bCs/>
        </w:rPr>
      </w:pPr>
      <w:r w:rsidRPr="00E121FE">
        <w:rPr>
          <w:rFonts w:asciiTheme="minorHAnsi" w:hAnsiTheme="minorHAnsi" w:cstheme="minorHAnsi"/>
          <w:b/>
          <w:bCs/>
        </w:rPr>
        <w:t xml:space="preserve">ALA </w:t>
      </w:r>
      <w:r w:rsidRPr="00E121FE">
        <w:rPr>
          <w:rFonts w:asciiTheme="minorHAnsi" w:hAnsiTheme="minorHAnsi"/>
          <w:b/>
          <w:bCs/>
        </w:rPr>
        <w:t>advocates for improved public access through Federal Depository Library Program</w:t>
      </w:r>
      <w:r w:rsidR="00596030" w:rsidRPr="00E121FE">
        <w:rPr>
          <w:rFonts w:asciiTheme="minorHAnsi" w:hAnsiTheme="minorHAnsi"/>
          <w:b/>
          <w:bCs/>
        </w:rPr>
        <w:t xml:space="preserve"> (FDLP)</w:t>
      </w:r>
    </w:p>
    <w:p w14:paraId="759471E1" w14:textId="5BA0FF85" w:rsidR="00A31A92" w:rsidRPr="00E121FE" w:rsidRDefault="00A31A92" w:rsidP="00E121FE">
      <w:pPr>
        <w:pStyle w:val="ListParagraph"/>
        <w:spacing w:after="0" w:line="240" w:lineRule="auto"/>
        <w:rPr>
          <w:rFonts w:cstheme="minorHAnsi"/>
          <w:sz w:val="24"/>
          <w:szCs w:val="24"/>
        </w:rPr>
      </w:pPr>
      <w:r w:rsidRPr="00E121FE">
        <w:rPr>
          <w:rFonts w:cstheme="minorHAnsi"/>
          <w:sz w:val="24"/>
          <w:szCs w:val="24"/>
        </w:rPr>
        <w:t>The Committee on House Administration has continued its effort to modernize Title 44 of the U.S. Code, which governs the Federal Depository Library Program (FDLP) and the Government Publishing Office (GPO). ALA has consulted with Committee staff throughout the process. On Oct. 11, the Committee held the fourth in a series of hearings to examine the law and discuss future directions. On Oct. 16-18, staff from the Committee attended the Federal Depository Library Conference to discuss their effort with librarians and GPO staff; ALA staff were also in attendance. In December, drafts of the Committee’s bill began to circulate. ALA is reviewing the draft bill, in consultation with other library associations and interested stakeholders, and will provide additional feedback to the Committee. In September, ALA had submitted recommendations to the Committee for improving the library program and expanding public access to government information; many of those recommendations appear to be reflected in the draft bill. There may be additional revisions to the draft before it is introduced, which is expected in late January. The Senate has not yet engaged with the issue.</w:t>
      </w:r>
    </w:p>
    <w:p w14:paraId="4A777D5D" w14:textId="77777777" w:rsidR="00265BAA" w:rsidRPr="00E121FE" w:rsidRDefault="00265BAA" w:rsidP="00E121FE">
      <w:pPr>
        <w:pStyle w:val="ListParagraph"/>
        <w:spacing w:after="0" w:line="240" w:lineRule="auto"/>
        <w:rPr>
          <w:rFonts w:cs="Times New Roman"/>
          <w:b/>
          <w:bCs/>
          <w:sz w:val="24"/>
          <w:szCs w:val="24"/>
        </w:rPr>
      </w:pPr>
    </w:p>
    <w:p w14:paraId="7B8F564D" w14:textId="70AE1C81" w:rsidR="0075266C" w:rsidRPr="00E121FE" w:rsidRDefault="0075266C" w:rsidP="00E121FE">
      <w:pPr>
        <w:pStyle w:val="NormalWeb"/>
        <w:numPr>
          <w:ilvl w:val="0"/>
          <w:numId w:val="4"/>
        </w:numPr>
        <w:shd w:val="clear" w:color="auto" w:fill="FFFFFF"/>
        <w:spacing w:before="0" w:beforeAutospacing="0" w:after="0" w:afterAutospacing="0"/>
        <w:rPr>
          <w:rFonts w:asciiTheme="minorHAnsi" w:hAnsiTheme="minorHAnsi"/>
          <w:b/>
          <w:bCs/>
        </w:rPr>
      </w:pPr>
      <w:r w:rsidRPr="00E121FE">
        <w:rPr>
          <w:rFonts w:asciiTheme="minorHAnsi" w:hAnsiTheme="minorHAnsi"/>
          <w:b/>
          <w:bCs/>
        </w:rPr>
        <w:t>House passes OPEN Government Data Act to improve public access to information</w:t>
      </w:r>
    </w:p>
    <w:p w14:paraId="27457819" w14:textId="65112FC6" w:rsidR="00A31A92" w:rsidRPr="00E121FE" w:rsidRDefault="00A31A92" w:rsidP="00E121FE">
      <w:pPr>
        <w:pStyle w:val="wordsection1"/>
        <w:spacing w:before="0" w:beforeAutospacing="0" w:after="0" w:afterAutospacing="0"/>
        <w:ind w:left="720"/>
        <w:rPr>
          <w:rFonts w:asciiTheme="minorHAnsi" w:hAnsiTheme="minorHAnsi"/>
          <w:color w:val="333333"/>
        </w:rPr>
      </w:pPr>
      <w:r w:rsidRPr="00E121FE">
        <w:rPr>
          <w:rFonts w:asciiTheme="minorHAnsi" w:hAnsiTheme="minorHAnsi"/>
        </w:rPr>
        <w:t xml:space="preserve">On Nov. 15, the House of Representatives </w:t>
      </w:r>
      <w:hyperlink r:id="rId74" w:history="1">
        <w:r w:rsidRPr="00E121FE">
          <w:rPr>
            <w:rStyle w:val="Hyperlink"/>
            <w:rFonts w:asciiTheme="minorHAnsi" w:hAnsiTheme="minorHAnsi"/>
          </w:rPr>
          <w:t>passed</w:t>
        </w:r>
      </w:hyperlink>
      <w:r w:rsidRPr="00E121FE">
        <w:rPr>
          <w:rFonts w:asciiTheme="minorHAnsi" w:hAnsiTheme="minorHAnsi"/>
          <w:color w:val="333333"/>
        </w:rPr>
        <w:t xml:space="preserve"> </w:t>
      </w:r>
      <w:r w:rsidRPr="00E121FE">
        <w:rPr>
          <w:rFonts w:asciiTheme="minorHAnsi" w:hAnsiTheme="minorHAnsi"/>
        </w:rPr>
        <w:t xml:space="preserve">ALA-supported legislation to improve public access to government data. The Open, Public, Electronic, and Necessary (OPEN) Government Data Act was included as part of the Foundations for Evidence-Based Policymaking Act </w:t>
      </w:r>
      <w:r w:rsidRPr="00E121FE">
        <w:rPr>
          <w:rFonts w:asciiTheme="minorHAnsi" w:hAnsiTheme="minorHAnsi"/>
          <w:color w:val="333333"/>
        </w:rPr>
        <w:t>(</w:t>
      </w:r>
      <w:hyperlink r:id="rId75" w:history="1">
        <w:r w:rsidRPr="00E121FE">
          <w:rPr>
            <w:rStyle w:val="Hyperlink"/>
            <w:rFonts w:asciiTheme="minorHAnsi" w:hAnsiTheme="minorHAnsi"/>
          </w:rPr>
          <w:t>H.R. 4174</w:t>
        </w:r>
      </w:hyperlink>
      <w:r w:rsidRPr="00E121FE">
        <w:rPr>
          <w:rFonts w:asciiTheme="minorHAnsi" w:hAnsiTheme="minorHAnsi"/>
          <w:color w:val="333333"/>
        </w:rPr>
        <w:t xml:space="preserve">), </w:t>
      </w:r>
      <w:r w:rsidRPr="00E121FE">
        <w:rPr>
          <w:rFonts w:asciiTheme="minorHAnsi" w:hAnsiTheme="minorHAnsi"/>
        </w:rPr>
        <w:t xml:space="preserve">which the House passed by voice vote. Passage of the bill represents a victory for ALA, who has supported the legislation since it was first </w:t>
      </w:r>
      <w:hyperlink r:id="rId76" w:history="1">
        <w:r w:rsidRPr="00E121FE">
          <w:rPr>
            <w:rStyle w:val="Hyperlink"/>
            <w:rFonts w:asciiTheme="minorHAnsi" w:hAnsiTheme="minorHAnsi"/>
          </w:rPr>
          <w:t>introduced</w:t>
        </w:r>
      </w:hyperlink>
      <w:r w:rsidRPr="00E121FE">
        <w:rPr>
          <w:rFonts w:asciiTheme="minorHAnsi" w:hAnsiTheme="minorHAnsi"/>
        </w:rPr>
        <w:t xml:space="preserve"> last year</w:t>
      </w:r>
      <w:r w:rsidRPr="00E121FE">
        <w:rPr>
          <w:rFonts w:asciiTheme="minorHAnsi" w:hAnsiTheme="minorHAnsi"/>
          <w:color w:val="333333"/>
        </w:rPr>
        <w:t>. The Senate passed the OPEN Government Data Act in a different form in September. ALA is continuing to advocate for the chambers to resolve their differences and send a strong bill to the President's desk.</w:t>
      </w:r>
    </w:p>
    <w:p w14:paraId="13E88E1F" w14:textId="77777777" w:rsidR="00265BAA" w:rsidRPr="00E121FE" w:rsidRDefault="00265BAA" w:rsidP="00E121FE">
      <w:pPr>
        <w:pStyle w:val="wordsection1"/>
        <w:spacing w:before="0" w:beforeAutospacing="0" w:after="0" w:afterAutospacing="0"/>
        <w:ind w:left="720"/>
        <w:rPr>
          <w:rFonts w:asciiTheme="minorHAnsi" w:hAnsiTheme="minorHAnsi"/>
          <w:color w:val="333333"/>
        </w:rPr>
      </w:pPr>
    </w:p>
    <w:p w14:paraId="5BB66757" w14:textId="150BB80D" w:rsidR="00A31A92" w:rsidRPr="00E121FE" w:rsidRDefault="00596030" w:rsidP="00E121FE">
      <w:pPr>
        <w:pStyle w:val="NormalWeb"/>
        <w:numPr>
          <w:ilvl w:val="0"/>
          <w:numId w:val="4"/>
        </w:numPr>
        <w:shd w:val="clear" w:color="auto" w:fill="FFFFFF"/>
        <w:spacing w:before="0" w:beforeAutospacing="0" w:after="0" w:afterAutospacing="0"/>
        <w:rPr>
          <w:rFonts w:asciiTheme="minorHAnsi" w:hAnsiTheme="minorHAnsi"/>
        </w:rPr>
      </w:pPr>
      <w:r w:rsidRPr="00E121FE">
        <w:rPr>
          <w:rFonts w:asciiTheme="minorHAnsi" w:hAnsiTheme="minorHAnsi"/>
          <w:b/>
          <w:bCs/>
        </w:rPr>
        <w:t xml:space="preserve">Representative quotes ALA President </w:t>
      </w:r>
      <w:r w:rsidR="0075266C" w:rsidRPr="00E121FE">
        <w:rPr>
          <w:rFonts w:asciiTheme="minorHAnsi" w:hAnsiTheme="minorHAnsi"/>
          <w:b/>
          <w:bCs/>
        </w:rPr>
        <w:t xml:space="preserve">in support of Transparency in Government Act </w:t>
      </w:r>
      <w:r w:rsidR="00A31A92" w:rsidRPr="00E121FE">
        <w:rPr>
          <w:rFonts w:asciiTheme="minorHAnsi" w:hAnsiTheme="minorHAnsi"/>
          <w:shd w:val="clear" w:color="auto" w:fill="FFFFFF"/>
        </w:rPr>
        <w:t>On Nov. 30, Rep. Mike Quigley (D-IL) introduced the Transparency in Government Act (</w:t>
      </w:r>
      <w:hyperlink r:id="rId77" w:history="1">
        <w:r w:rsidR="00A31A92" w:rsidRPr="00E121FE">
          <w:rPr>
            <w:rStyle w:val="Hyperlink"/>
            <w:rFonts w:asciiTheme="minorHAnsi" w:hAnsiTheme="minorHAnsi"/>
            <w:shd w:val="clear" w:color="auto" w:fill="FFFFFF"/>
          </w:rPr>
          <w:t>H.R.4504</w:t>
        </w:r>
      </w:hyperlink>
      <w:r w:rsidR="00A31A92" w:rsidRPr="00E121FE">
        <w:rPr>
          <w:rFonts w:asciiTheme="minorHAnsi" w:hAnsiTheme="minorHAnsi"/>
          <w:shd w:val="clear" w:color="auto" w:fill="FFFFFF"/>
        </w:rPr>
        <w:t>), which contains a wide range of provisions to increase public access to government information. ALA President Jim Neal is quoted in Rep. Quigley’s </w:t>
      </w:r>
      <w:hyperlink r:id="rId78" w:tgtFrame="_blank" w:history="1">
        <w:r w:rsidR="00A31A92" w:rsidRPr="00E121FE">
          <w:rPr>
            <w:rStyle w:val="Hyperlink"/>
            <w:rFonts w:asciiTheme="minorHAnsi" w:hAnsiTheme="minorHAnsi" w:cstheme="minorBidi"/>
          </w:rPr>
          <w:t>press release</w:t>
        </w:r>
      </w:hyperlink>
      <w:r w:rsidR="00A31A92" w:rsidRPr="00E121FE">
        <w:rPr>
          <w:rFonts w:asciiTheme="minorHAnsi" w:hAnsiTheme="minorHAnsi"/>
          <w:color w:val="283C46"/>
          <w:shd w:val="clear" w:color="auto" w:fill="FFFFFF"/>
        </w:rPr>
        <w:t> </w:t>
      </w:r>
      <w:r w:rsidR="00A31A92" w:rsidRPr="00E121FE">
        <w:rPr>
          <w:rFonts w:asciiTheme="minorHAnsi" w:hAnsiTheme="minorHAnsi"/>
          <w:shd w:val="clear" w:color="auto" w:fill="FFFFFF"/>
        </w:rPr>
        <w:t xml:space="preserve">about public access to Congressional Research Service reports. ALA supported a </w:t>
      </w:r>
      <w:r w:rsidR="00A31A92" w:rsidRPr="00E121FE">
        <w:rPr>
          <w:rFonts w:asciiTheme="minorHAnsi" w:hAnsiTheme="minorHAnsi"/>
          <w:shd w:val="clear" w:color="auto" w:fill="FFFFFF"/>
        </w:rPr>
        <w:lastRenderedPageBreak/>
        <w:t>provision on that topic that was included in this year’s appropriations bills, but Congress has not yet completed work on those bills as of this writing.</w:t>
      </w:r>
    </w:p>
    <w:p w14:paraId="2CEEAED8" w14:textId="77777777" w:rsidR="00A31A92" w:rsidRPr="00E121FE" w:rsidRDefault="00A31A92" w:rsidP="00E121FE">
      <w:pPr>
        <w:pStyle w:val="NormalWeb"/>
        <w:shd w:val="clear" w:color="auto" w:fill="FFFFFF"/>
        <w:spacing w:before="0" w:beforeAutospacing="0" w:after="0" w:afterAutospacing="0"/>
        <w:rPr>
          <w:rFonts w:asciiTheme="minorHAnsi" w:hAnsiTheme="minorHAnsi"/>
          <w:b/>
          <w:bCs/>
        </w:rPr>
      </w:pPr>
    </w:p>
    <w:p w14:paraId="40E7A1AA" w14:textId="705C353F" w:rsidR="00614A0D" w:rsidRPr="00E121FE" w:rsidRDefault="00614A0D" w:rsidP="00E121FE">
      <w:pPr>
        <w:pStyle w:val="wordsection1"/>
        <w:spacing w:before="0" w:beforeAutospacing="0" w:after="0" w:afterAutospacing="0"/>
        <w:rPr>
          <w:rFonts w:asciiTheme="minorHAnsi" w:hAnsiTheme="minorHAnsi"/>
          <w:b/>
          <w:color w:val="333333"/>
        </w:rPr>
      </w:pPr>
      <w:r w:rsidRPr="00E121FE">
        <w:rPr>
          <w:rFonts w:asciiTheme="minorHAnsi" w:hAnsiTheme="minorHAnsi"/>
          <w:b/>
          <w:color w:val="333333"/>
        </w:rPr>
        <w:t>Privacy/Surveillance</w:t>
      </w:r>
      <w:r w:rsidR="00C527A9" w:rsidRPr="00E121FE">
        <w:rPr>
          <w:rFonts w:asciiTheme="minorHAnsi" w:hAnsiTheme="minorHAnsi"/>
          <w:b/>
          <w:color w:val="333333"/>
        </w:rPr>
        <w:t xml:space="preserve">  </w:t>
      </w:r>
    </w:p>
    <w:p w14:paraId="1D60C2D9" w14:textId="5394D04B" w:rsidR="00614A0D" w:rsidRPr="00E121FE" w:rsidRDefault="00614A0D" w:rsidP="00E121FE">
      <w:pPr>
        <w:pStyle w:val="wordsection1"/>
        <w:numPr>
          <w:ilvl w:val="1"/>
          <w:numId w:val="1"/>
        </w:numPr>
        <w:spacing w:before="0" w:beforeAutospacing="0" w:after="0" w:afterAutospacing="0"/>
        <w:ind w:left="720"/>
        <w:rPr>
          <w:rFonts w:asciiTheme="minorHAnsi" w:eastAsia="Times New Roman" w:hAnsiTheme="minorHAnsi"/>
          <w:b/>
          <w:bCs/>
        </w:rPr>
      </w:pPr>
      <w:r w:rsidRPr="00E121FE">
        <w:rPr>
          <w:rFonts w:asciiTheme="minorHAnsi" w:eastAsia="Times New Roman" w:hAnsiTheme="minorHAnsi"/>
          <w:b/>
          <w:bCs/>
        </w:rPr>
        <w:t xml:space="preserve">ALA supports reforms to surveillance authorities </w:t>
      </w:r>
    </w:p>
    <w:p w14:paraId="191DD44C" w14:textId="2472705E" w:rsidR="00577577" w:rsidRPr="00E121FE" w:rsidRDefault="00A31A92" w:rsidP="00E121FE">
      <w:pPr>
        <w:pStyle w:val="wordsection1"/>
        <w:spacing w:before="0" w:beforeAutospacing="0" w:after="0" w:afterAutospacing="0"/>
        <w:ind w:left="720"/>
        <w:rPr>
          <w:rFonts w:asciiTheme="minorHAnsi" w:hAnsiTheme="minorHAnsi"/>
        </w:rPr>
      </w:pPr>
      <w:bookmarkStart w:id="2" w:name="_Hlk503601888"/>
      <w:r w:rsidRPr="00E121FE">
        <w:rPr>
          <w:rFonts w:asciiTheme="minorHAnsi" w:hAnsiTheme="minorHAnsi"/>
        </w:rPr>
        <w:t xml:space="preserve">Since October, ALA has supported reforms to the Foreign Intelligence Surveillance Act (FISA), such as the </w:t>
      </w:r>
      <w:hyperlink r:id="rId79" w:history="1">
        <w:r w:rsidRPr="00E121FE">
          <w:rPr>
            <w:rStyle w:val="Hyperlink"/>
            <w:rFonts w:asciiTheme="minorHAnsi" w:hAnsiTheme="minorHAnsi"/>
          </w:rPr>
          <w:t>USA Rights Act (S. 1997)</w:t>
        </w:r>
      </w:hyperlink>
      <w:r w:rsidRPr="00E121FE">
        <w:rPr>
          <w:rFonts w:asciiTheme="minorHAnsi" w:hAnsiTheme="minorHAnsi"/>
        </w:rPr>
        <w:t>, which would close the “</w:t>
      </w:r>
      <w:hyperlink r:id="rId80" w:history="1">
        <w:r w:rsidRPr="00E121FE">
          <w:rPr>
            <w:rStyle w:val="Hyperlink"/>
            <w:rFonts w:asciiTheme="minorHAnsi" w:hAnsiTheme="minorHAnsi"/>
          </w:rPr>
          <w:t>backdoor search loophole</w:t>
        </w:r>
      </w:hyperlink>
      <w:r w:rsidRPr="00E121FE">
        <w:rPr>
          <w:rFonts w:asciiTheme="minorHAnsi" w:hAnsiTheme="minorHAnsi"/>
        </w:rPr>
        <w:t>” by requiring that surveillance of Americans only be done with a warrant. With FISA set to expire on December 31, Congress approved and the president signed a short-term extension of Section 702 of FISA, keeping the current rules in place until January 19. This extension, however, g</w:t>
      </w:r>
      <w:r w:rsidR="00577577" w:rsidRPr="00E121FE">
        <w:rPr>
          <w:rFonts w:asciiTheme="minorHAnsi" w:hAnsiTheme="minorHAnsi"/>
        </w:rPr>
        <w:t>ave</w:t>
      </w:r>
      <w:r w:rsidRPr="00E121FE">
        <w:rPr>
          <w:rFonts w:asciiTheme="minorHAnsi" w:hAnsiTheme="minorHAnsi"/>
        </w:rPr>
        <w:t xml:space="preserve"> the House and Senate little time to work out their differences regarding government authority to monitor American communications for foreign intelligence purposes. </w:t>
      </w:r>
      <w:r w:rsidR="00BD427D" w:rsidRPr="00E121FE">
        <w:rPr>
          <w:rFonts w:asciiTheme="minorHAnsi" w:hAnsiTheme="minorHAnsi"/>
        </w:rPr>
        <w:t xml:space="preserve">The House, after returning from recess, voted down any modification to the Section 702 and instead reauthorized for an additional six years warrantless surveillance of  Americans in the </w:t>
      </w:r>
      <w:hyperlink r:id="rId81" w:history="1">
        <w:r w:rsidR="00BD427D" w:rsidRPr="00E121FE">
          <w:rPr>
            <w:rStyle w:val="Hyperlink"/>
            <w:rFonts w:asciiTheme="minorHAnsi" w:hAnsiTheme="minorHAnsi"/>
          </w:rPr>
          <w:t>FISA Amendments Reauthorization Act of 2017</w:t>
        </w:r>
      </w:hyperlink>
      <w:r w:rsidR="00BD427D" w:rsidRPr="00E121FE">
        <w:rPr>
          <w:rFonts w:asciiTheme="minorHAnsi" w:hAnsiTheme="minorHAnsi"/>
        </w:rPr>
        <w:t>.  </w:t>
      </w:r>
      <w:bookmarkStart w:id="3" w:name="_Hlk504672386"/>
      <w:r w:rsidR="00577577" w:rsidRPr="00E121FE">
        <w:rPr>
          <w:rFonts w:asciiTheme="minorHAnsi" w:hAnsiTheme="minorHAnsi"/>
        </w:rPr>
        <w:t>On Jan. 19, the president signed a six-year extension of the warrantless surveillance program, continuing to allow intelligence agencies to monitor, collect and save communications between Americans and foreigners, even if there is no reason to believe that the American is a security risk. The bill does impose a limited new warrant requirement for F.B.I. agents to read any emails of an American who is already the subject of an open criminal investigation. However, that requirement is so narrowly written that it would not apply to the overwhelming majority of such searches.</w:t>
      </w:r>
    </w:p>
    <w:bookmarkEnd w:id="3"/>
    <w:p w14:paraId="7B9C5104" w14:textId="28D5DF82" w:rsidR="00265BAA" w:rsidRPr="00E121FE" w:rsidRDefault="00265BAA" w:rsidP="00E121FE">
      <w:pPr>
        <w:spacing w:after="0" w:line="240" w:lineRule="auto"/>
        <w:ind w:left="720"/>
        <w:rPr>
          <w:sz w:val="24"/>
          <w:szCs w:val="24"/>
        </w:rPr>
      </w:pPr>
    </w:p>
    <w:bookmarkEnd w:id="2"/>
    <w:p w14:paraId="35F2B04A" w14:textId="369F148C" w:rsidR="004A5CCB" w:rsidRPr="00E121FE" w:rsidRDefault="004A5CCB" w:rsidP="00E121FE">
      <w:pPr>
        <w:pStyle w:val="wordsection1"/>
        <w:numPr>
          <w:ilvl w:val="1"/>
          <w:numId w:val="1"/>
        </w:numPr>
        <w:spacing w:before="0" w:beforeAutospacing="0" w:after="0" w:afterAutospacing="0"/>
        <w:ind w:left="720"/>
        <w:rPr>
          <w:rFonts w:asciiTheme="minorHAnsi" w:eastAsia="Times New Roman" w:hAnsiTheme="minorHAnsi"/>
          <w:b/>
          <w:bCs/>
        </w:rPr>
      </w:pPr>
      <w:r w:rsidRPr="00E121FE">
        <w:rPr>
          <w:rFonts w:asciiTheme="minorHAnsi" w:eastAsia="Times New Roman" w:hAnsiTheme="minorHAnsi"/>
          <w:b/>
          <w:bCs/>
        </w:rPr>
        <w:t>ALA files comments to Department of Homeland Security</w:t>
      </w:r>
      <w:r w:rsidR="00596030" w:rsidRPr="00E121FE">
        <w:rPr>
          <w:rFonts w:asciiTheme="minorHAnsi" w:eastAsia="Times New Roman" w:hAnsiTheme="minorHAnsi"/>
          <w:b/>
          <w:bCs/>
        </w:rPr>
        <w:t xml:space="preserve"> (DHS)</w:t>
      </w:r>
    </w:p>
    <w:p w14:paraId="2018B916" w14:textId="77777777" w:rsidR="00A31A92" w:rsidRPr="00E121FE" w:rsidRDefault="00A31A92" w:rsidP="00E121FE">
      <w:pPr>
        <w:spacing w:after="0" w:line="240" w:lineRule="auto"/>
        <w:ind w:left="720"/>
        <w:rPr>
          <w:sz w:val="24"/>
          <w:szCs w:val="24"/>
        </w:rPr>
      </w:pPr>
      <w:r w:rsidRPr="00E121FE">
        <w:rPr>
          <w:sz w:val="24"/>
          <w:szCs w:val="24"/>
        </w:rPr>
        <w:t>In mid-October 2017, the Washington Office filed comments with the Department of Homeland Security’s (DHS) Privacy Office expressing our concerns about the Department’s plans to monitor and collect social media information on all immigrants to the United States. DHS published a new rule under the Privacy Act of 1974 in the Federal Register in late September, detailing how it intends to expand the information it collects when determining a person’s immigration status to include “social media handles, aliases, associated identifiable information, and search results.” The new requirement would impact not only immigrants to the United States, but also anyone who communicates with immigrants via social media, as their conversations could be reviewed by immigration officials. This proposal is in direct opposition to an ALA resolution passed in 2007 about immigrants’ rights and the Library Bill of Rights. As reiterated in our joint comments, existing ALA policies affirm that confidentiality is crucial to freedom of inquiry and that the rights of privacy are necessary for intellectual freedom and fundamental to the ethics and practice of librarianship.</w:t>
      </w:r>
    </w:p>
    <w:p w14:paraId="7D75D103" w14:textId="77777777" w:rsidR="004A5CCB" w:rsidRPr="00E121FE" w:rsidRDefault="004A5CCB" w:rsidP="00E121FE">
      <w:pPr>
        <w:pStyle w:val="PlainText"/>
        <w:ind w:left="720"/>
        <w:rPr>
          <w:rFonts w:asciiTheme="minorHAnsi" w:hAnsiTheme="minorHAnsi"/>
          <w:sz w:val="24"/>
          <w:szCs w:val="24"/>
        </w:rPr>
      </w:pPr>
    </w:p>
    <w:sectPr w:rsidR="004A5CCB" w:rsidRPr="00E121FE">
      <w:footerReference w:type="default" r:id="rId8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720DF8" w14:textId="77777777" w:rsidR="00992EA5" w:rsidRDefault="00992EA5" w:rsidP="00992EA5">
      <w:pPr>
        <w:spacing w:after="0" w:line="240" w:lineRule="auto"/>
      </w:pPr>
      <w:r>
        <w:separator/>
      </w:r>
    </w:p>
  </w:endnote>
  <w:endnote w:type="continuationSeparator" w:id="0">
    <w:p w14:paraId="268C4FFE" w14:textId="77777777" w:rsidR="00992EA5" w:rsidRDefault="00992EA5" w:rsidP="00992E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9144801"/>
      <w:docPartObj>
        <w:docPartGallery w:val="Page Numbers (Bottom of Page)"/>
        <w:docPartUnique/>
      </w:docPartObj>
    </w:sdtPr>
    <w:sdtEndPr>
      <w:rPr>
        <w:noProof/>
      </w:rPr>
    </w:sdtEndPr>
    <w:sdtContent>
      <w:p w14:paraId="5CA8A623" w14:textId="6A633868" w:rsidR="00992EA5" w:rsidRDefault="00992EA5">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30D09405" w14:textId="77777777" w:rsidR="00992EA5" w:rsidRDefault="00992E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9BBB3E" w14:textId="77777777" w:rsidR="00992EA5" w:rsidRDefault="00992EA5" w:rsidP="00992EA5">
      <w:pPr>
        <w:spacing w:after="0" w:line="240" w:lineRule="auto"/>
      </w:pPr>
      <w:r>
        <w:separator/>
      </w:r>
    </w:p>
  </w:footnote>
  <w:footnote w:type="continuationSeparator" w:id="0">
    <w:p w14:paraId="60B3AEA5" w14:textId="77777777" w:rsidR="00992EA5" w:rsidRDefault="00992EA5" w:rsidP="00992E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603AA9"/>
    <w:multiLevelType w:val="hybridMultilevel"/>
    <w:tmpl w:val="2EF863A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DCE71D3"/>
    <w:multiLevelType w:val="hybridMultilevel"/>
    <w:tmpl w:val="0666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83C7793"/>
    <w:multiLevelType w:val="hybridMultilevel"/>
    <w:tmpl w:val="3058F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E804D4"/>
    <w:multiLevelType w:val="hybridMultilevel"/>
    <w:tmpl w:val="5470AF0A"/>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AzNDUytDCxtLQwMTFX0lEKTi0uzszPAykwqgUAHbNiuSwAAAA="/>
  </w:docVars>
  <w:rsids>
    <w:rsidRoot w:val="004A5CCB"/>
    <w:rsid w:val="00041729"/>
    <w:rsid w:val="00061E77"/>
    <w:rsid w:val="00096B6B"/>
    <w:rsid w:val="000B4E0E"/>
    <w:rsid w:val="000C68F6"/>
    <w:rsid w:val="000D1FF6"/>
    <w:rsid w:val="000D3446"/>
    <w:rsid w:val="000E00AB"/>
    <w:rsid w:val="000E1738"/>
    <w:rsid w:val="00101AC7"/>
    <w:rsid w:val="0010502F"/>
    <w:rsid w:val="00145759"/>
    <w:rsid w:val="00186313"/>
    <w:rsid w:val="00265BAA"/>
    <w:rsid w:val="00275E2D"/>
    <w:rsid w:val="002B59A0"/>
    <w:rsid w:val="00327CF4"/>
    <w:rsid w:val="003710F3"/>
    <w:rsid w:val="003F0656"/>
    <w:rsid w:val="00415872"/>
    <w:rsid w:val="00442A81"/>
    <w:rsid w:val="00474064"/>
    <w:rsid w:val="004A5CCB"/>
    <w:rsid w:val="004E07DA"/>
    <w:rsid w:val="004F52B7"/>
    <w:rsid w:val="00505D07"/>
    <w:rsid w:val="00507014"/>
    <w:rsid w:val="00507AEB"/>
    <w:rsid w:val="0053248E"/>
    <w:rsid w:val="00576852"/>
    <w:rsid w:val="00577577"/>
    <w:rsid w:val="00587429"/>
    <w:rsid w:val="00596030"/>
    <w:rsid w:val="005B3BC4"/>
    <w:rsid w:val="0060304F"/>
    <w:rsid w:val="00614A0D"/>
    <w:rsid w:val="006205C9"/>
    <w:rsid w:val="006D135C"/>
    <w:rsid w:val="0075266C"/>
    <w:rsid w:val="007817A1"/>
    <w:rsid w:val="007C10A1"/>
    <w:rsid w:val="007D0152"/>
    <w:rsid w:val="007D40A0"/>
    <w:rsid w:val="00810F8E"/>
    <w:rsid w:val="00870FF1"/>
    <w:rsid w:val="00881667"/>
    <w:rsid w:val="00882D57"/>
    <w:rsid w:val="0089313E"/>
    <w:rsid w:val="009254B5"/>
    <w:rsid w:val="009571FF"/>
    <w:rsid w:val="00992EA5"/>
    <w:rsid w:val="009A7233"/>
    <w:rsid w:val="009E44B6"/>
    <w:rsid w:val="00A27896"/>
    <w:rsid w:val="00A31A92"/>
    <w:rsid w:val="00A417A3"/>
    <w:rsid w:val="00A862D2"/>
    <w:rsid w:val="00A86450"/>
    <w:rsid w:val="00AE3774"/>
    <w:rsid w:val="00B145A1"/>
    <w:rsid w:val="00B27303"/>
    <w:rsid w:val="00B35014"/>
    <w:rsid w:val="00B71EE4"/>
    <w:rsid w:val="00BB66D3"/>
    <w:rsid w:val="00BC4AC1"/>
    <w:rsid w:val="00BD1649"/>
    <w:rsid w:val="00BD427D"/>
    <w:rsid w:val="00C07A88"/>
    <w:rsid w:val="00C15322"/>
    <w:rsid w:val="00C50384"/>
    <w:rsid w:val="00C527A9"/>
    <w:rsid w:val="00C720C6"/>
    <w:rsid w:val="00C96173"/>
    <w:rsid w:val="00CF6695"/>
    <w:rsid w:val="00D205D4"/>
    <w:rsid w:val="00D2116D"/>
    <w:rsid w:val="00DC7F89"/>
    <w:rsid w:val="00DF6EE7"/>
    <w:rsid w:val="00E034A9"/>
    <w:rsid w:val="00E121FE"/>
    <w:rsid w:val="00E37E03"/>
    <w:rsid w:val="00ED0E82"/>
    <w:rsid w:val="00EF0A76"/>
    <w:rsid w:val="00F2077B"/>
    <w:rsid w:val="00F55F1B"/>
    <w:rsid w:val="00F92A93"/>
    <w:rsid w:val="00FC570C"/>
    <w:rsid w:val="00FE5F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0D97D"/>
  <w15:chartTrackingRefBased/>
  <w15:docId w15:val="{8C5ACE83-E5B8-471D-93B1-5011F7241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186313"/>
    <w:pPr>
      <w:keepNext/>
      <w:spacing w:after="0" w:line="240" w:lineRule="auto"/>
      <w:outlineLvl w:val="2"/>
    </w:pPr>
    <w:rPr>
      <w:rFonts w:ascii="Times New Roman" w:eastAsia="Times New Roman" w:hAnsi="Times New Roman" w:cs="Times New Roman"/>
      <w:i/>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A5CCB"/>
    <w:rPr>
      <w:color w:val="0000FF"/>
      <w:u w:val="single"/>
    </w:rPr>
  </w:style>
  <w:style w:type="paragraph" w:customStyle="1" w:styleId="wordsection1">
    <w:name w:val="wordsection1"/>
    <w:basedOn w:val="Normal"/>
    <w:uiPriority w:val="99"/>
    <w:rsid w:val="004A5CCB"/>
    <w:pPr>
      <w:spacing w:before="100" w:beforeAutospacing="1" w:after="100" w:afterAutospacing="1" w:line="240" w:lineRule="auto"/>
    </w:pPr>
    <w:rPr>
      <w:rFonts w:ascii="Times New Roman" w:hAnsi="Times New Roman" w:cs="Times New Roman"/>
      <w:sz w:val="24"/>
      <w:szCs w:val="24"/>
    </w:rPr>
  </w:style>
  <w:style w:type="paragraph" w:styleId="NormalWeb">
    <w:name w:val="Normal (Web)"/>
    <w:basedOn w:val="Normal"/>
    <w:uiPriority w:val="99"/>
    <w:unhideWhenUsed/>
    <w:rsid w:val="004A5CCB"/>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4A5CCB"/>
    <w:rPr>
      <w:sz w:val="16"/>
      <w:szCs w:val="16"/>
    </w:rPr>
  </w:style>
  <w:style w:type="paragraph" w:styleId="CommentText">
    <w:name w:val="annotation text"/>
    <w:basedOn w:val="Normal"/>
    <w:link w:val="CommentTextChar"/>
    <w:uiPriority w:val="99"/>
    <w:semiHidden/>
    <w:unhideWhenUsed/>
    <w:rsid w:val="004A5CCB"/>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4A5CCB"/>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4A5C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5CCB"/>
    <w:rPr>
      <w:rFonts w:ascii="Segoe UI" w:hAnsi="Segoe UI" w:cs="Segoe UI"/>
      <w:sz w:val="18"/>
      <w:szCs w:val="18"/>
    </w:rPr>
  </w:style>
  <w:style w:type="paragraph" w:styleId="PlainText">
    <w:name w:val="Plain Text"/>
    <w:basedOn w:val="Normal"/>
    <w:link w:val="PlainTextChar"/>
    <w:uiPriority w:val="99"/>
    <w:semiHidden/>
    <w:unhideWhenUsed/>
    <w:rsid w:val="004A5CCB"/>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4A5CCB"/>
    <w:rPr>
      <w:rFonts w:ascii="Calibri" w:hAnsi="Calibri" w:cs="Calibri"/>
    </w:rPr>
  </w:style>
  <w:style w:type="character" w:customStyle="1" w:styleId="st">
    <w:name w:val="st"/>
    <w:basedOn w:val="DefaultParagraphFont"/>
    <w:rsid w:val="004A5CCB"/>
  </w:style>
  <w:style w:type="character" w:styleId="Emphasis">
    <w:name w:val="Emphasis"/>
    <w:basedOn w:val="DefaultParagraphFont"/>
    <w:uiPriority w:val="20"/>
    <w:qFormat/>
    <w:rsid w:val="004A5CCB"/>
    <w:rPr>
      <w:i/>
      <w:iCs/>
    </w:rPr>
  </w:style>
  <w:style w:type="character" w:styleId="Strong">
    <w:name w:val="Strong"/>
    <w:basedOn w:val="DefaultParagraphFont"/>
    <w:uiPriority w:val="22"/>
    <w:qFormat/>
    <w:rsid w:val="00DC7F89"/>
    <w:rPr>
      <w:b/>
      <w:bCs/>
    </w:rPr>
  </w:style>
  <w:style w:type="paragraph" w:styleId="ListParagraph">
    <w:name w:val="List Paragraph"/>
    <w:basedOn w:val="Normal"/>
    <w:uiPriority w:val="34"/>
    <w:qFormat/>
    <w:rsid w:val="00096B6B"/>
    <w:pPr>
      <w:ind w:left="720"/>
      <w:contextualSpacing/>
    </w:pPr>
  </w:style>
  <w:style w:type="paragraph" w:customStyle="1" w:styleId="xmsonormal">
    <w:name w:val="x_msonormal"/>
    <w:basedOn w:val="Normal"/>
    <w:rsid w:val="00CF6695"/>
    <w:pPr>
      <w:spacing w:after="0" w:line="240" w:lineRule="auto"/>
    </w:pPr>
    <w:rPr>
      <w:rFonts w:ascii="Calibri" w:hAnsi="Calibri" w:cs="Calibri"/>
    </w:rPr>
  </w:style>
  <w:style w:type="character" w:styleId="UnresolvedMention">
    <w:name w:val="Unresolved Mention"/>
    <w:basedOn w:val="DefaultParagraphFont"/>
    <w:uiPriority w:val="99"/>
    <w:semiHidden/>
    <w:unhideWhenUsed/>
    <w:rsid w:val="00FC570C"/>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507AEB"/>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07AEB"/>
    <w:rPr>
      <w:rFonts w:ascii="Times New Roman" w:eastAsia="Times New Roman" w:hAnsi="Times New Roman" w:cs="Times New Roman"/>
      <w:b/>
      <w:bCs/>
      <w:sz w:val="20"/>
      <w:szCs w:val="20"/>
    </w:rPr>
  </w:style>
  <w:style w:type="character" w:styleId="FollowedHyperlink">
    <w:name w:val="FollowedHyperlink"/>
    <w:basedOn w:val="DefaultParagraphFont"/>
    <w:uiPriority w:val="99"/>
    <w:semiHidden/>
    <w:unhideWhenUsed/>
    <w:rsid w:val="00507AEB"/>
    <w:rPr>
      <w:color w:val="800080" w:themeColor="followedHyperlink"/>
      <w:u w:val="single"/>
    </w:rPr>
  </w:style>
  <w:style w:type="character" w:customStyle="1" w:styleId="Heading3Char">
    <w:name w:val="Heading 3 Char"/>
    <w:basedOn w:val="DefaultParagraphFont"/>
    <w:link w:val="Heading3"/>
    <w:rsid w:val="00186313"/>
    <w:rPr>
      <w:rFonts w:ascii="Times New Roman" w:eastAsia="Times New Roman" w:hAnsi="Times New Roman" w:cs="Times New Roman"/>
      <w:i/>
      <w:sz w:val="24"/>
      <w:szCs w:val="20"/>
    </w:rPr>
  </w:style>
  <w:style w:type="paragraph" w:styleId="BodyTextIndent">
    <w:name w:val="Body Text Indent"/>
    <w:basedOn w:val="Normal"/>
    <w:link w:val="BodyTextIndentChar"/>
    <w:rsid w:val="00186313"/>
    <w:pPr>
      <w:spacing w:after="0" w:line="240" w:lineRule="auto"/>
      <w:ind w:left="2160" w:hanging="720"/>
    </w:pPr>
    <w:rPr>
      <w:rFonts w:ascii="Times New Roman" w:eastAsia="Times New Roman" w:hAnsi="Times New Roman" w:cs="Times New Roman"/>
      <w:i/>
      <w:sz w:val="24"/>
      <w:szCs w:val="20"/>
    </w:rPr>
  </w:style>
  <w:style w:type="character" w:customStyle="1" w:styleId="BodyTextIndentChar">
    <w:name w:val="Body Text Indent Char"/>
    <w:basedOn w:val="DefaultParagraphFont"/>
    <w:link w:val="BodyTextIndent"/>
    <w:rsid w:val="00186313"/>
    <w:rPr>
      <w:rFonts w:ascii="Times New Roman" w:eastAsia="Times New Roman" w:hAnsi="Times New Roman" w:cs="Times New Roman"/>
      <w:i/>
      <w:sz w:val="24"/>
      <w:szCs w:val="20"/>
    </w:rPr>
  </w:style>
  <w:style w:type="paragraph" w:customStyle="1" w:styleId="Default">
    <w:name w:val="Default"/>
    <w:rsid w:val="00D2116D"/>
    <w:pPr>
      <w:autoSpaceDE w:val="0"/>
      <w:autoSpaceDN w:val="0"/>
      <w:adjustRightInd w:val="0"/>
      <w:spacing w:after="0" w:line="240" w:lineRule="auto"/>
    </w:pPr>
    <w:rPr>
      <w:rFonts w:ascii="Calibri" w:hAnsi="Calibri" w:cs="Calibri"/>
      <w:color w:val="000000"/>
      <w:sz w:val="24"/>
      <w:szCs w:val="24"/>
    </w:rPr>
  </w:style>
  <w:style w:type="paragraph" w:styleId="NoSpacing">
    <w:name w:val="No Spacing"/>
    <w:uiPriority w:val="1"/>
    <w:qFormat/>
    <w:rsid w:val="00881667"/>
    <w:pPr>
      <w:suppressAutoHyphens/>
      <w:spacing w:after="0" w:line="240" w:lineRule="auto"/>
    </w:pPr>
    <w:rPr>
      <w:rFonts w:ascii="Times New Roman" w:eastAsia="Times New Roman" w:hAnsi="Times New Roman" w:cs="Times New Roman"/>
      <w:sz w:val="20"/>
      <w:szCs w:val="20"/>
      <w:lang w:eastAsia="ar-SA"/>
    </w:rPr>
  </w:style>
  <w:style w:type="paragraph" w:styleId="Header">
    <w:name w:val="header"/>
    <w:basedOn w:val="Normal"/>
    <w:link w:val="HeaderChar"/>
    <w:uiPriority w:val="99"/>
    <w:unhideWhenUsed/>
    <w:rsid w:val="00992E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2EA5"/>
  </w:style>
  <w:style w:type="paragraph" w:styleId="Footer">
    <w:name w:val="footer"/>
    <w:basedOn w:val="Normal"/>
    <w:link w:val="FooterChar"/>
    <w:uiPriority w:val="99"/>
    <w:unhideWhenUsed/>
    <w:rsid w:val="00992E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2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061746">
      <w:bodyDiv w:val="1"/>
      <w:marLeft w:val="0"/>
      <w:marRight w:val="0"/>
      <w:marTop w:val="0"/>
      <w:marBottom w:val="0"/>
      <w:divBdr>
        <w:top w:val="none" w:sz="0" w:space="0" w:color="auto"/>
        <w:left w:val="none" w:sz="0" w:space="0" w:color="auto"/>
        <w:bottom w:val="none" w:sz="0" w:space="0" w:color="auto"/>
        <w:right w:val="none" w:sz="0" w:space="0" w:color="auto"/>
      </w:divBdr>
    </w:div>
    <w:div w:id="85462982">
      <w:bodyDiv w:val="1"/>
      <w:marLeft w:val="0"/>
      <w:marRight w:val="0"/>
      <w:marTop w:val="0"/>
      <w:marBottom w:val="0"/>
      <w:divBdr>
        <w:top w:val="none" w:sz="0" w:space="0" w:color="auto"/>
        <w:left w:val="none" w:sz="0" w:space="0" w:color="auto"/>
        <w:bottom w:val="none" w:sz="0" w:space="0" w:color="auto"/>
        <w:right w:val="none" w:sz="0" w:space="0" w:color="auto"/>
      </w:divBdr>
    </w:div>
    <w:div w:id="764226511">
      <w:bodyDiv w:val="1"/>
      <w:marLeft w:val="0"/>
      <w:marRight w:val="0"/>
      <w:marTop w:val="0"/>
      <w:marBottom w:val="0"/>
      <w:divBdr>
        <w:top w:val="none" w:sz="0" w:space="0" w:color="auto"/>
        <w:left w:val="none" w:sz="0" w:space="0" w:color="auto"/>
        <w:bottom w:val="none" w:sz="0" w:space="0" w:color="auto"/>
        <w:right w:val="none" w:sz="0" w:space="0" w:color="auto"/>
      </w:divBdr>
    </w:div>
    <w:div w:id="798576316">
      <w:bodyDiv w:val="1"/>
      <w:marLeft w:val="0"/>
      <w:marRight w:val="0"/>
      <w:marTop w:val="0"/>
      <w:marBottom w:val="0"/>
      <w:divBdr>
        <w:top w:val="none" w:sz="0" w:space="0" w:color="auto"/>
        <w:left w:val="none" w:sz="0" w:space="0" w:color="auto"/>
        <w:bottom w:val="none" w:sz="0" w:space="0" w:color="auto"/>
        <w:right w:val="none" w:sz="0" w:space="0" w:color="auto"/>
      </w:divBdr>
    </w:div>
    <w:div w:id="1297296566">
      <w:bodyDiv w:val="1"/>
      <w:marLeft w:val="0"/>
      <w:marRight w:val="0"/>
      <w:marTop w:val="0"/>
      <w:marBottom w:val="0"/>
      <w:divBdr>
        <w:top w:val="none" w:sz="0" w:space="0" w:color="auto"/>
        <w:left w:val="none" w:sz="0" w:space="0" w:color="auto"/>
        <w:bottom w:val="none" w:sz="0" w:space="0" w:color="auto"/>
        <w:right w:val="none" w:sz="0" w:space="0" w:color="auto"/>
      </w:divBdr>
    </w:div>
    <w:div w:id="143308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ala.org/nlld" TargetMode="External"/><Relationship Id="rId18" Type="http://schemas.openxmlformats.org/officeDocument/2006/relationships/hyperlink" Target="http://www.districtdispatch.org/2017/12/inspiring-girls-csedweek/" TargetMode="External"/><Relationship Id="rId26" Type="http://schemas.openxmlformats.org/officeDocument/2006/relationships/hyperlink" Target="http://lj.libraryjournal.com/techknowledge-2017/program" TargetMode="External"/><Relationship Id="rId39" Type="http://schemas.openxmlformats.org/officeDocument/2006/relationships/hyperlink" Target="https://www.heinrich.senate.gov/press-releases/heinrich-heller-introduce-bipartisan-legislation-to-increase-high-speed-internet-access-in-indian-country" TargetMode="External"/><Relationship Id="rId21" Type="http://schemas.openxmlformats.org/officeDocument/2006/relationships/hyperlink" Target="http://www.districtdispatch.org/2017/12/cs-ed-week-hour-of-code/" TargetMode="External"/><Relationship Id="rId34" Type="http://schemas.openxmlformats.org/officeDocument/2006/relationships/hyperlink" Target="http://www.districtdispatch.org/2017/09/senate-boosts-funding-imls-lsta-thanks-grassroots/" TargetMode="External"/><Relationship Id="rId42" Type="http://schemas.openxmlformats.org/officeDocument/2006/relationships/hyperlink" Target="http://www.districtdispatch.org/2017/12/house-committee-passes-higher-education-act/" TargetMode="External"/><Relationship Id="rId47" Type="http://schemas.openxmlformats.org/officeDocument/2006/relationships/hyperlink" Target="http://www.districtdispatch.org/2017/12/fcc-vote-continuing-fight-net-neutrality/" TargetMode="External"/><Relationship Id="rId50" Type="http://schemas.openxmlformats.org/officeDocument/2006/relationships/hyperlink" Target="https://ecfsapi.fcc.gov/file/102330495230/ALA_E-rate_Comments_10_23_2017.pdf" TargetMode="External"/><Relationship Id="rId55" Type="http://schemas.openxmlformats.org/officeDocument/2006/relationships/hyperlink" Target="https://www.congress.gov/bill/115th-congress/senate-bill/2205?q=%7B%22search%22%3A%5B%22tribal+connect+act+of+2017%22%5D%7D&amp;r=1" TargetMode="External"/><Relationship Id="rId63" Type="http://schemas.openxmlformats.org/officeDocument/2006/relationships/hyperlink" Target="http://www.librarycopyrightalliance.org/storage/documents/Software_Preservation_Opening_Comment.pdf" TargetMode="External"/><Relationship Id="rId68" Type="http://schemas.openxmlformats.org/officeDocument/2006/relationships/hyperlink" Target="http://tiny.cc/NAFTA2017" TargetMode="External"/><Relationship Id="rId76" Type="http://schemas.openxmlformats.org/officeDocument/2006/relationships/hyperlink" Target="http://www.districtdispatch.org/2016/11/open-data-eo-law/" TargetMode="External"/><Relationship Id="rId84" Type="http://schemas.openxmlformats.org/officeDocument/2006/relationships/theme" Target="theme/theme1.xml"/><Relationship Id="rId7" Type="http://schemas.openxmlformats.org/officeDocument/2006/relationships/hyperlink" Target="http://www.ala.org/aboutala/sites/ala.org.aboutala/files/content/governance/reports/ebd12.03_WOstragpublic.pdf" TargetMode="External"/><Relationship Id="rId71" Type="http://schemas.openxmlformats.org/officeDocument/2006/relationships/hyperlink" Target="http://www.wipo.int/policy/en/sccr/" TargetMode="External"/><Relationship Id="rId2" Type="http://schemas.openxmlformats.org/officeDocument/2006/relationships/styles" Target="styles.xml"/><Relationship Id="rId16" Type="http://schemas.openxmlformats.org/officeDocument/2006/relationships/hyperlink" Target="http://www.districtdispatch.org/2017/10/2017-libraries-ready-code-cohort/" TargetMode="External"/><Relationship Id="rId29" Type="http://schemas.openxmlformats.org/officeDocument/2006/relationships/hyperlink" Target="http://www.districtdispatch.org/2017/09/ala-appoints-peha-feldman-fellows/" TargetMode="External"/><Relationship Id="rId11" Type="http://schemas.openxmlformats.org/officeDocument/2006/relationships/hyperlink" Target="http://www.ala.org/news/member-news/2018/01/ala-president-announces-12-member-cohort-newly-launched-ala-policy-corps" TargetMode="External"/><Relationship Id="rId24" Type="http://schemas.openxmlformats.org/officeDocument/2006/relationships/hyperlink" Target="http://uwm.edu/informationstudies/about/50th-anniversary-events/" TargetMode="External"/><Relationship Id="rId32" Type="http://schemas.openxmlformats.org/officeDocument/2006/relationships/hyperlink" Target="https://www.google.com/policyfellowship/hosts.html" TargetMode="External"/><Relationship Id="rId37" Type="http://schemas.openxmlformats.org/officeDocument/2006/relationships/hyperlink" Target="http://www.districtdispatch.org/2017/12/senators-introduce-museum-library-services-act/" TargetMode="External"/><Relationship Id="rId40" Type="http://schemas.openxmlformats.org/officeDocument/2006/relationships/hyperlink" Target="https://cef.org/wp-content/uploads/2017-Budget-Response.pdf" TargetMode="External"/><Relationship Id="rId45" Type="http://schemas.openxmlformats.org/officeDocument/2006/relationships/hyperlink" Target="http://www.districtdispatch.org/2017/12/weeks-activities-save-net-neutrality/" TargetMode="External"/><Relationship Id="rId53" Type="http://schemas.openxmlformats.org/officeDocument/2006/relationships/hyperlink" Target="https://www.heinrich.senate.gov/press-releases/heinrich-heller-introduce-bipartisan-legislation-to-increase-high-speed-internet-access-in-indian-country" TargetMode="External"/><Relationship Id="rId58" Type="http://schemas.openxmlformats.org/officeDocument/2006/relationships/hyperlink" Target="http://digitalinclusion.umd.edu/" TargetMode="External"/><Relationship Id="rId66" Type="http://schemas.openxmlformats.org/officeDocument/2006/relationships/hyperlink" Target="https://www.congress.gov/bill/115th-congress/house-bill/3945" TargetMode="External"/><Relationship Id="rId74" Type="http://schemas.openxmlformats.org/officeDocument/2006/relationships/hyperlink" Target="file:///\\alawash.internal\alapublic\share\MEDIA\Reports\Executive%20Board%20Report\2018\Jan2018%20Board%20Report%20-%20AD.docx" TargetMode="External"/><Relationship Id="rId79" Type="http://schemas.openxmlformats.org/officeDocument/2006/relationships/hyperlink" Target="https://www.govtrack.us/congress/bills/115/s1997/text/is" TargetMode="External"/><Relationship Id="rId5" Type="http://schemas.openxmlformats.org/officeDocument/2006/relationships/footnotes" Target="footnotes.xml"/><Relationship Id="rId61" Type="http://schemas.openxmlformats.org/officeDocument/2006/relationships/hyperlink" Target="https://www.copyright.gov/1201/2018/" TargetMode="External"/><Relationship Id="rId82" Type="http://schemas.openxmlformats.org/officeDocument/2006/relationships/footer" Target="footer1.xml"/><Relationship Id="rId10" Type="http://schemas.openxmlformats.org/officeDocument/2006/relationships/hyperlink" Target="http://www.ala.org/news/member-news/2017/10/ala-president-calls-applicants-newly-launched-ala-policy-corps" TargetMode="External"/><Relationship Id="rId19" Type="http://schemas.openxmlformats.org/officeDocument/2006/relationships/hyperlink" Target="http://www.aspirations.org/" TargetMode="External"/><Relationship Id="rId31" Type="http://schemas.openxmlformats.org/officeDocument/2006/relationships/hyperlink" Target="http://www.districtdispatch.org/2017/08/ala-celebrates-10-years-google-policy-fellows/" TargetMode="External"/><Relationship Id="rId44" Type="http://schemas.openxmlformats.org/officeDocument/2006/relationships/hyperlink" Target="http://www.districtdispatch.org/2017/12/keep-pressure-congress-protect-net-neutrality/" TargetMode="External"/><Relationship Id="rId52" Type="http://schemas.openxmlformats.org/officeDocument/2006/relationships/hyperlink" Target="http://www.districtdispatch.org/2017/10/ala-c2-erate-comments-fcc/" TargetMode="External"/><Relationship Id="rId60" Type="http://schemas.openxmlformats.org/officeDocument/2006/relationships/hyperlink" Target="http://www.librarycopyrightalliance.org/" TargetMode="External"/><Relationship Id="rId65" Type="http://schemas.openxmlformats.org/officeDocument/2006/relationships/hyperlink" Target="http://www.librarycopyrightalliance.org/storage/documents/small-claims.pdf" TargetMode="External"/><Relationship Id="rId73" Type="http://schemas.openxmlformats.org/officeDocument/2006/relationships/hyperlink" Target="http://www.districtdispatch.org/2017/09/ala-appoints-alisa-holahan-oitp-research-associate/" TargetMode="External"/><Relationship Id="rId78" Type="http://schemas.openxmlformats.org/officeDocument/2006/relationships/hyperlink" Target="https://quigley.house.gov/media-center/press-releases/quigley-introduces-transparency-government-act-improve-accountability" TargetMode="External"/><Relationship Id="rId81" Type="http://schemas.openxmlformats.org/officeDocument/2006/relationships/hyperlink" Target="https://www.congress.gov/bill/115th-congress/house-bill/4478/all-info" TargetMode="External"/><Relationship Id="rId4" Type="http://schemas.openxmlformats.org/officeDocument/2006/relationships/webSettings" Target="webSettings.xml"/><Relationship Id="rId9" Type="http://schemas.openxmlformats.org/officeDocument/2006/relationships/hyperlink" Target="http://www.ala.org/advocacy/ala-policy-corps" TargetMode="External"/><Relationship Id="rId14" Type="http://schemas.openxmlformats.org/officeDocument/2006/relationships/hyperlink" Target="http://ala.org/nlld" TargetMode="External"/><Relationship Id="rId22" Type="http://schemas.openxmlformats.org/officeDocument/2006/relationships/hyperlink" Target="http://www.csforall.org/" TargetMode="External"/><Relationship Id="rId27" Type="http://schemas.openxmlformats.org/officeDocument/2006/relationships/hyperlink" Target="http://www.ipsonet.org/conferences/the-dupont-summit/ds17program" TargetMode="External"/><Relationship Id="rId30" Type="http://schemas.openxmlformats.org/officeDocument/2006/relationships/hyperlink" Target="http://www.districtdispatch.org/2017/09/libraries-ready-to-code-adds-capacity/" TargetMode="External"/><Relationship Id="rId35" Type="http://schemas.openxmlformats.org/officeDocument/2006/relationships/hyperlink" Target="http://www.districtdispatch.org/2017/07/protecting-public-access-earth-science-information/" TargetMode="External"/><Relationship Id="rId43" Type="http://schemas.openxmlformats.org/officeDocument/2006/relationships/hyperlink" Target="http://www.districtdispatch.org/2017/11/tell-ed-make-libraries-grant-eligible/" TargetMode="External"/><Relationship Id="rId48" Type="http://schemas.openxmlformats.org/officeDocument/2006/relationships/hyperlink" Target="http://t.umblr.com/redirect?z=https%3A%2F%2Fwww.everycrsreport.com%2Freports%2FR43992.html&amp;t=YjUzNDk3MTExZGI5MTU4ZTI2OThiMjRmNTIyYjBhMDVkNDA3N2EyYixIRE9JMk9qUA%3D%3D&amp;b=t%3AKMlLl9GOPd0Y9ROFg2ygww&amp;p=http%3A%2F%2Ftumblr.fightforthefuture.org%2Fpost%2F168537771863%2Fajit-pai-is-going-to-lose-net-neutrality&amp;m=1" TargetMode="External"/><Relationship Id="rId56" Type="http://schemas.openxmlformats.org/officeDocument/2006/relationships/hyperlink" Target="http://www.districtdispatch.org/2017/09/rep-pallone-discusses-net-neutrality-library/" TargetMode="External"/><Relationship Id="rId64" Type="http://schemas.openxmlformats.org/officeDocument/2006/relationships/hyperlink" Target="http://www.librarycopyrightalliance.org/storage/documents/2017.12.18_Long-Form_Comment_Disability_Services.pdf" TargetMode="External"/><Relationship Id="rId69" Type="http://schemas.openxmlformats.org/officeDocument/2006/relationships/hyperlink" Target="https://www.congress.gov/bill/115th-congress/house-bill/1695" TargetMode="External"/><Relationship Id="rId77" Type="http://schemas.openxmlformats.org/officeDocument/2006/relationships/hyperlink" Target="https://www.congress.gov/bill/115th-congress/house-bill/4504?q=%7B%22search%22%3A%5B%22transparency+in+government+act%22%5D%7D&amp;r=5" TargetMode="External"/><Relationship Id="rId8" Type="http://schemas.openxmlformats.org/officeDocument/2006/relationships/hyperlink" Target="http://www.ala.org/aboutala/committees/ala/ala-lg" TargetMode="External"/><Relationship Id="rId51" Type="http://schemas.openxmlformats.org/officeDocument/2006/relationships/hyperlink" Target="http://www.districtdispatch.org/2017/10/keep-wifi-signal-strong-defend-e-rate/" TargetMode="External"/><Relationship Id="rId72" Type="http://schemas.openxmlformats.org/officeDocument/2006/relationships/hyperlink" Target="http://www.districtdispatch.org/wp-content/uploads/2017/08/Lessons-From-History.pdf" TargetMode="External"/><Relationship Id="rId80" Type="http://schemas.openxmlformats.org/officeDocument/2006/relationships/hyperlink" Target="https://www.eff.org/pages/backdoor-search" TargetMode="External"/><Relationship Id="rId3" Type="http://schemas.openxmlformats.org/officeDocument/2006/relationships/settings" Target="settings.xml"/><Relationship Id="rId12" Type="http://schemas.openxmlformats.org/officeDocument/2006/relationships/hyperlink" Target="http://www.ala.org/advocacy/advleg/nlld" TargetMode="External"/><Relationship Id="rId17" Type="http://schemas.openxmlformats.org/officeDocument/2006/relationships/hyperlink" Target="http://www.districtdispatch.org/2017/09/libraries-ready-to-code-adds-capacity/" TargetMode="External"/><Relationship Id="rId25" Type="http://schemas.openxmlformats.org/officeDocument/2006/relationships/hyperlink" Target="http://lj.libraryjournal.com/techknowledge-2017/" TargetMode="External"/><Relationship Id="rId33" Type="http://schemas.openxmlformats.org/officeDocument/2006/relationships/hyperlink" Target="http://www.districtdispatch.org/2017/09/senate-boosts-funding-imls-lsta-thanks-grassroots/" TargetMode="External"/><Relationship Id="rId38" Type="http://schemas.openxmlformats.org/officeDocument/2006/relationships/hyperlink" Target="https://www.congress.gov/bill/115th-congress/senate-bill/2271?q=%7B%22search%22%3A%5B%22museum+and+library+services+act+of+2017%22%5D%7D&amp;r=1" TargetMode="External"/><Relationship Id="rId46" Type="http://schemas.openxmlformats.org/officeDocument/2006/relationships/hyperlink" Target="https://www.reed.senate.gov/news/releases/reed-urges-fcc-to-abandon-plans-to-repeal-net-neutrality" TargetMode="External"/><Relationship Id="rId59" Type="http://schemas.openxmlformats.org/officeDocument/2006/relationships/hyperlink" Target="https://www.imls.gov/research-evaluation/data-collection/public-libraries-survey" TargetMode="External"/><Relationship Id="rId67" Type="http://schemas.openxmlformats.org/officeDocument/2006/relationships/hyperlink" Target="http://www.librarycopyrightalliance.org/storage/documents/NAFTAcomments.pdf" TargetMode="External"/><Relationship Id="rId20" Type="http://schemas.openxmlformats.org/officeDocument/2006/relationships/hyperlink" Target="http://www.districtdispatch.org/2017/12/coding-arkansas-public-libraries/" TargetMode="External"/><Relationship Id="rId41" Type="http://schemas.openxmlformats.org/officeDocument/2006/relationships/hyperlink" Target="http://www.districtdispatch.org/2017/12/house-committee-passes-higher-education-act/" TargetMode="External"/><Relationship Id="rId54" Type="http://schemas.openxmlformats.org/officeDocument/2006/relationships/hyperlink" Target="https://americanlibrariesmagazine.org/blogs/the-scoop/tribal-connect-act-bringing-broadband-tribal-lands/" TargetMode="External"/><Relationship Id="rId62" Type="http://schemas.openxmlformats.org/officeDocument/2006/relationships/hyperlink" Target="https://www.copyright.gov/1201/2018/" TargetMode="External"/><Relationship Id="rId70" Type="http://schemas.openxmlformats.org/officeDocument/2006/relationships/hyperlink" Target="http://www.librarycopyrightalliance.org/storage/documents/House-Register-Appointment-Statement.pdf" TargetMode="External"/><Relationship Id="rId75" Type="http://schemas.openxmlformats.org/officeDocument/2006/relationships/hyperlink" Target="https://www.congress.gov/bill/115th-congress/house-bill/4174" TargetMode="External"/><Relationship Id="rId83"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www.districtdispatch.org/2017/09/2017-patterson-copyright-award-winner-jonathan-band/" TargetMode="External"/><Relationship Id="rId23" Type="http://schemas.openxmlformats.org/officeDocument/2006/relationships/hyperlink" Target="http://www.districtdispatch.org/2017/09/carrie-russell-copyright-expert-puzzle-master-recognized/" TargetMode="External"/><Relationship Id="rId28" Type="http://schemas.openxmlformats.org/officeDocument/2006/relationships/hyperlink" Target="http://www.districtdispatch.org/2017/07/2017-congressional-app-challenge-live/" TargetMode="External"/><Relationship Id="rId36" Type="http://schemas.openxmlformats.org/officeDocument/2006/relationships/hyperlink" Target="http://www.ala.org/advocacy/sites/ala.org.advocacy/files/content/govinfo/ALA%20Support%20for%20USGS%20Library%20Funding%20071017.pdf" TargetMode="External"/><Relationship Id="rId49" Type="http://schemas.openxmlformats.org/officeDocument/2006/relationships/hyperlink" Target="https://www.fcc.gov/document/wcb-seeks-comment-e-rate-category-two-budgets" TargetMode="External"/><Relationship Id="rId57" Type="http://schemas.openxmlformats.org/officeDocument/2006/relationships/hyperlink" Target="http://www.ala.org/advocacy/sites/ala.org.advocacy/files/content/pdfs/Rural%20paper%2007-31-20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6994</Words>
  <Characters>39868</Characters>
  <Application>Microsoft Office Word</Application>
  <DocSecurity>4</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Lois Ann Gregory-Wood</cp:lastModifiedBy>
  <cp:revision>2</cp:revision>
  <cp:lastPrinted>2018-01-04T23:13:00Z</cp:lastPrinted>
  <dcterms:created xsi:type="dcterms:W3CDTF">2018-02-06T15:13:00Z</dcterms:created>
  <dcterms:modified xsi:type="dcterms:W3CDTF">2018-02-06T15:13:00Z</dcterms:modified>
</cp:coreProperties>
</file>