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CAC76" w14:textId="3EE1D51F" w:rsidR="009E78F2" w:rsidRDefault="009E78F2" w:rsidP="009E78F2">
      <w:pPr>
        <w:kinsoku w:val="0"/>
        <w:overflowPunct w:val="0"/>
        <w:autoSpaceDE w:val="0"/>
        <w:autoSpaceDN w:val="0"/>
        <w:adjustRightInd w:val="0"/>
        <w:spacing w:after="0" w:line="245" w:lineRule="exact"/>
        <w:rPr>
          <w:rFonts w:cs="Arial"/>
          <w:b/>
          <w:bCs/>
          <w:sz w:val="24"/>
          <w:szCs w:val="24"/>
        </w:rPr>
      </w:pP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2017-2018 ALA Memorial #9</w:t>
      </w:r>
      <w:r>
        <w:rPr>
          <w:rFonts w:cs="Arial"/>
          <w:b/>
          <w:bCs/>
          <w:sz w:val="24"/>
          <w:szCs w:val="24"/>
        </w:rPr>
        <w:softHyphen/>
        <w:t>_</w:t>
      </w:r>
      <w:r w:rsidR="009051D5">
        <w:rPr>
          <w:rFonts w:cs="Arial"/>
          <w:b/>
          <w:bCs/>
          <w:sz w:val="24"/>
          <w:szCs w:val="24"/>
        </w:rPr>
        <w:t>71618_FINAL</w:t>
      </w:r>
    </w:p>
    <w:p w14:paraId="04C12142" w14:textId="7F5E0BA3" w:rsidR="009E78F2" w:rsidRDefault="009E78F2" w:rsidP="009E78F2">
      <w:pPr>
        <w:kinsoku w:val="0"/>
        <w:overflowPunct w:val="0"/>
        <w:autoSpaceDE w:val="0"/>
        <w:autoSpaceDN w:val="0"/>
        <w:adjustRightInd w:val="0"/>
        <w:spacing w:after="0" w:line="245" w:lineRule="exact"/>
        <w:rPr>
          <w:rFonts w:cs="Arial"/>
          <w:b/>
          <w:bCs/>
          <w:sz w:val="24"/>
          <w:szCs w:val="24"/>
        </w:rPr>
      </w:pP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2018 ALA Annual Conference</w:t>
      </w:r>
    </w:p>
    <w:p w14:paraId="55F17ABA" w14:textId="77777777" w:rsidR="00125B7D" w:rsidRPr="0073159F" w:rsidRDefault="00125B7D" w:rsidP="009E78F2">
      <w:pPr>
        <w:kinsoku w:val="0"/>
        <w:overflowPunct w:val="0"/>
        <w:autoSpaceDE w:val="0"/>
        <w:autoSpaceDN w:val="0"/>
        <w:adjustRightInd w:val="0"/>
        <w:spacing w:after="0" w:line="245" w:lineRule="exact"/>
        <w:rPr>
          <w:rFonts w:cs="Arial"/>
          <w:b/>
          <w:bCs/>
          <w:sz w:val="24"/>
          <w:szCs w:val="24"/>
        </w:rPr>
      </w:pPr>
      <w:bookmarkStart w:id="0" w:name="_GoBack"/>
      <w:bookmarkEnd w:id="0"/>
    </w:p>
    <w:p w14:paraId="646E5E28" w14:textId="77777777" w:rsidR="009051D5" w:rsidRDefault="009051D5" w:rsidP="009051D5">
      <w:pPr>
        <w:pStyle w:val="NormalWeb"/>
        <w:spacing w:before="0" w:beforeAutospacing="0" w:after="0" w:afterAutospacing="0"/>
        <w:jc w:val="center"/>
        <w:rPr>
          <w:rFonts w:ascii="Californian FB" w:hAnsi="Californian FB" w:cstheme="minorHAnsi"/>
          <w:b/>
          <w:i/>
          <w:color w:val="FF0000"/>
        </w:rPr>
      </w:pPr>
    </w:p>
    <w:p w14:paraId="0E7D8F5B" w14:textId="791F2362" w:rsidR="009051D5" w:rsidRPr="002E5A2E" w:rsidRDefault="009051D5" w:rsidP="009051D5">
      <w:pPr>
        <w:pStyle w:val="NormalWeb"/>
        <w:spacing w:before="0" w:beforeAutospacing="0" w:after="0" w:afterAutospacing="0"/>
        <w:jc w:val="center"/>
        <w:rPr>
          <w:rFonts w:ascii="Californian FB" w:hAnsi="Californian FB" w:cstheme="minorHAnsi"/>
          <w:b/>
          <w:i/>
          <w:color w:val="FF0000"/>
        </w:rPr>
      </w:pPr>
      <w:r w:rsidRPr="002E5A2E">
        <w:rPr>
          <w:rFonts w:ascii="Californian FB" w:hAnsi="Californian FB" w:cstheme="minorHAnsi"/>
          <w:b/>
          <w:i/>
          <w:color w:val="FF0000"/>
        </w:rPr>
        <w:t>This memorial resolution was adopted by the ALA Council on</w:t>
      </w:r>
    </w:p>
    <w:p w14:paraId="01F146FE" w14:textId="0E4A26AB" w:rsidR="009051D5" w:rsidRDefault="009051D5" w:rsidP="009051D5">
      <w:pPr>
        <w:pStyle w:val="NormalWeb"/>
        <w:spacing w:before="0" w:beforeAutospacing="0" w:after="0" w:afterAutospacing="0"/>
        <w:jc w:val="center"/>
        <w:rPr>
          <w:rFonts w:ascii="Californian FB" w:hAnsi="Californian FB" w:cstheme="minorHAnsi"/>
          <w:b/>
          <w:i/>
          <w:color w:val="FF0000"/>
        </w:rPr>
      </w:pPr>
      <w:r w:rsidRPr="002E5A2E">
        <w:rPr>
          <w:rFonts w:ascii="Californian FB" w:hAnsi="Californian FB" w:cstheme="minorHAnsi"/>
          <w:b/>
          <w:i/>
          <w:color w:val="FF0000"/>
        </w:rPr>
        <w:t>Tuesday, June 26, 2018</w:t>
      </w:r>
    </w:p>
    <w:p w14:paraId="4DBA2D6F" w14:textId="77777777" w:rsidR="009051D5" w:rsidRPr="002E5A2E" w:rsidRDefault="009051D5" w:rsidP="009051D5">
      <w:pPr>
        <w:pStyle w:val="NormalWeb"/>
        <w:spacing w:before="0" w:beforeAutospacing="0" w:after="0" w:afterAutospacing="0"/>
        <w:jc w:val="center"/>
        <w:rPr>
          <w:rFonts w:ascii="Californian FB" w:hAnsi="Californian FB" w:cstheme="minorHAnsi"/>
          <w:b/>
          <w:i/>
          <w:color w:val="FF0000"/>
        </w:rPr>
      </w:pPr>
    </w:p>
    <w:p w14:paraId="591E57E1" w14:textId="1954BE76" w:rsidR="000938A3" w:rsidRPr="00FD5FF3" w:rsidRDefault="000938A3" w:rsidP="009051D5">
      <w:pPr>
        <w:spacing w:after="0" w:line="360" w:lineRule="auto"/>
        <w:jc w:val="center"/>
        <w:rPr>
          <w:rFonts w:ascii="Baskerville Old Face" w:hAnsi="Baskerville Old Face"/>
          <w:b/>
          <w:i/>
          <w:sz w:val="28"/>
          <w:szCs w:val="28"/>
        </w:rPr>
      </w:pPr>
      <w:r w:rsidRPr="00FD5FF3">
        <w:rPr>
          <w:rFonts w:ascii="Baskerville Old Face" w:hAnsi="Baskerville Old Face"/>
          <w:b/>
          <w:i/>
          <w:sz w:val="28"/>
          <w:szCs w:val="28"/>
        </w:rPr>
        <w:t>A Memorial Resolution Honoring John D. Byrum</w:t>
      </w:r>
    </w:p>
    <w:p w14:paraId="7C1E3378" w14:textId="780387A6" w:rsidR="000938A3" w:rsidRDefault="000938A3" w:rsidP="009051D5">
      <w:pPr>
        <w:spacing w:after="0" w:line="240" w:lineRule="auto"/>
        <w:rPr>
          <w:rFonts w:ascii="Baskerville Old Face" w:hAnsi="Baskerville Old Face"/>
          <w:sz w:val="28"/>
          <w:szCs w:val="28"/>
        </w:rPr>
      </w:pPr>
      <w:r w:rsidRPr="000938A3">
        <w:rPr>
          <w:rFonts w:ascii="Baskerville Old Face" w:hAnsi="Baskerville Old Face"/>
          <w:i/>
          <w:sz w:val="28"/>
          <w:szCs w:val="28"/>
        </w:rPr>
        <w:t>Whereas</w:t>
      </w:r>
      <w:r w:rsidRPr="000938A3">
        <w:rPr>
          <w:rFonts w:ascii="Baskerville Old Face" w:hAnsi="Baskerville Old Face"/>
          <w:sz w:val="28"/>
          <w:szCs w:val="28"/>
        </w:rPr>
        <w:t>, John Donald Byrum, a leading figure i</w:t>
      </w:r>
      <w:r w:rsidR="00F93A02">
        <w:rPr>
          <w:rFonts w:ascii="Baskerville Old Face" w:hAnsi="Baskerville Old Face"/>
          <w:sz w:val="28"/>
          <w:szCs w:val="28"/>
        </w:rPr>
        <w:t>n</w:t>
      </w:r>
      <w:r w:rsidRPr="000938A3">
        <w:rPr>
          <w:rFonts w:ascii="Baskerville Old Face" w:hAnsi="Baskerville Old Face"/>
          <w:sz w:val="28"/>
          <w:szCs w:val="28"/>
        </w:rPr>
        <w:t xml:space="preserve"> national and international cataloguing and bibliographic standardization and in the wider profession</w:t>
      </w:r>
      <w:r>
        <w:rPr>
          <w:rFonts w:ascii="Baskerville Old Face" w:hAnsi="Baskerville Old Face"/>
          <w:sz w:val="28"/>
          <w:szCs w:val="28"/>
        </w:rPr>
        <w:t>,</w:t>
      </w:r>
      <w:r w:rsidRPr="000938A3">
        <w:rPr>
          <w:rFonts w:ascii="Baskerville Old Face" w:hAnsi="Baskerville Old Face"/>
          <w:sz w:val="28"/>
          <w:szCs w:val="28"/>
        </w:rPr>
        <w:t xml:space="preserve"> died January 12, 2018;</w:t>
      </w:r>
      <w:r>
        <w:rPr>
          <w:rFonts w:ascii="Baskerville Old Face" w:hAnsi="Baskerville Old Face"/>
          <w:sz w:val="28"/>
          <w:szCs w:val="28"/>
        </w:rPr>
        <w:t xml:space="preserve"> </w:t>
      </w:r>
    </w:p>
    <w:p w14:paraId="3A77E97C" w14:textId="77777777" w:rsidR="009051D5" w:rsidRDefault="009051D5" w:rsidP="009051D5">
      <w:pPr>
        <w:spacing w:after="0" w:line="240" w:lineRule="auto"/>
        <w:rPr>
          <w:rFonts w:ascii="Baskerville Old Face" w:hAnsi="Baskerville Old Face"/>
          <w:sz w:val="28"/>
          <w:szCs w:val="28"/>
        </w:rPr>
      </w:pPr>
    </w:p>
    <w:p w14:paraId="059BEFAB" w14:textId="77777777" w:rsidR="009051D5" w:rsidRDefault="000938A3" w:rsidP="009051D5">
      <w:pPr>
        <w:spacing w:after="0" w:line="240" w:lineRule="auto"/>
        <w:rPr>
          <w:rFonts w:ascii="Baskerville Old Face" w:hAnsi="Baskerville Old Face"/>
          <w:sz w:val="28"/>
          <w:szCs w:val="28"/>
        </w:rPr>
      </w:pPr>
      <w:r w:rsidRPr="000938A3">
        <w:rPr>
          <w:rFonts w:ascii="Baskerville Old Face" w:hAnsi="Baskerville Old Face"/>
          <w:i/>
          <w:sz w:val="28"/>
          <w:szCs w:val="28"/>
        </w:rPr>
        <w:t>Whereas</w:t>
      </w:r>
      <w:r w:rsidRPr="000938A3">
        <w:rPr>
          <w:rFonts w:ascii="Baskerville Old Face" w:hAnsi="Baskerville Old Face"/>
          <w:sz w:val="28"/>
          <w:szCs w:val="28"/>
        </w:rPr>
        <w:t xml:space="preserve">, John Byrum was a pivotal and indispensable individual in the making of the </w:t>
      </w:r>
      <w:r w:rsidRPr="000938A3">
        <w:rPr>
          <w:rFonts w:ascii="Baskerville Old Face" w:hAnsi="Baskerville Old Face"/>
          <w:i/>
          <w:sz w:val="28"/>
          <w:szCs w:val="28"/>
        </w:rPr>
        <w:t>Anglo-American cataloguing rules, second edition</w:t>
      </w:r>
      <w:r w:rsidRPr="000938A3">
        <w:rPr>
          <w:rFonts w:ascii="Baskerville Old Face" w:hAnsi="Baskerville Old Face"/>
          <w:sz w:val="28"/>
          <w:szCs w:val="28"/>
        </w:rPr>
        <w:t xml:space="preserve"> and the revision of that work</w:t>
      </w:r>
      <w:r>
        <w:rPr>
          <w:rFonts w:ascii="Baskerville Old Face" w:hAnsi="Baskerville Old Face"/>
          <w:sz w:val="28"/>
          <w:szCs w:val="28"/>
        </w:rPr>
        <w:t xml:space="preserve"> thorough his chairmanship of the ALA Cataloging Rules Committee and his service on the Joint Steering Committee for the Revision of AACR; </w:t>
      </w:r>
    </w:p>
    <w:p w14:paraId="4FCC6026" w14:textId="77777777" w:rsidR="009051D5" w:rsidRDefault="009051D5" w:rsidP="009051D5">
      <w:pPr>
        <w:spacing w:after="0" w:line="240" w:lineRule="auto"/>
        <w:rPr>
          <w:rFonts w:ascii="Baskerville Old Face" w:hAnsi="Baskerville Old Face"/>
          <w:i/>
          <w:sz w:val="28"/>
          <w:szCs w:val="28"/>
        </w:rPr>
      </w:pPr>
    </w:p>
    <w:p w14:paraId="7AB6A6EA" w14:textId="69CD727A" w:rsidR="000938A3" w:rsidRDefault="000938A3" w:rsidP="009051D5">
      <w:pPr>
        <w:spacing w:after="0" w:line="240" w:lineRule="auto"/>
        <w:rPr>
          <w:rFonts w:ascii="Baskerville Old Face" w:hAnsi="Baskerville Old Face"/>
          <w:sz w:val="28"/>
          <w:szCs w:val="28"/>
        </w:rPr>
      </w:pPr>
      <w:r w:rsidRPr="000938A3">
        <w:rPr>
          <w:rFonts w:ascii="Baskerville Old Face" w:hAnsi="Baskerville Old Face"/>
          <w:i/>
          <w:sz w:val="28"/>
          <w:szCs w:val="28"/>
        </w:rPr>
        <w:t>Whereas</w:t>
      </w:r>
      <w:r>
        <w:rPr>
          <w:rFonts w:ascii="Baskerville Old Face" w:hAnsi="Baskerville Old Face"/>
          <w:sz w:val="28"/>
          <w:szCs w:val="28"/>
        </w:rPr>
        <w:t xml:space="preserve">, through his work in IFLA, John Byrum played a leading role in the formulations of many applications of the </w:t>
      </w:r>
      <w:r w:rsidRPr="000938A3">
        <w:rPr>
          <w:rFonts w:ascii="Baskerville Old Face" w:hAnsi="Baskerville Old Face"/>
          <w:i/>
          <w:sz w:val="28"/>
          <w:szCs w:val="28"/>
        </w:rPr>
        <w:t>International Standard Bibliographic Description</w:t>
      </w:r>
      <w:r>
        <w:rPr>
          <w:rFonts w:ascii="Baskerville Old Face" w:hAnsi="Baskerville Old Face"/>
          <w:sz w:val="28"/>
          <w:szCs w:val="28"/>
        </w:rPr>
        <w:t>, still the most widely used and enduring international bibliographic standard ever;</w:t>
      </w:r>
      <w:r w:rsidRPr="000938A3">
        <w:rPr>
          <w:rFonts w:ascii="Baskerville Old Face" w:hAnsi="Baskerville Old Face"/>
          <w:sz w:val="28"/>
          <w:szCs w:val="28"/>
        </w:rPr>
        <w:t xml:space="preserve"> </w:t>
      </w:r>
    </w:p>
    <w:p w14:paraId="1433FE9A" w14:textId="77777777" w:rsidR="009051D5" w:rsidRDefault="009051D5" w:rsidP="009051D5">
      <w:pPr>
        <w:spacing w:after="0" w:line="240" w:lineRule="auto"/>
        <w:rPr>
          <w:rFonts w:ascii="Baskerville Old Face" w:hAnsi="Baskerville Old Face"/>
          <w:i/>
          <w:sz w:val="28"/>
          <w:szCs w:val="28"/>
        </w:rPr>
      </w:pPr>
    </w:p>
    <w:p w14:paraId="5313F61F" w14:textId="6ECB86BE" w:rsidR="00FD5FF3" w:rsidRDefault="00FD5FF3" w:rsidP="009051D5">
      <w:pPr>
        <w:spacing w:after="0" w:line="240" w:lineRule="auto"/>
        <w:rPr>
          <w:rFonts w:ascii="Baskerville Old Face" w:hAnsi="Baskerville Old Face"/>
          <w:sz w:val="28"/>
          <w:szCs w:val="28"/>
        </w:rPr>
      </w:pPr>
      <w:r w:rsidRPr="00FD5FF3">
        <w:rPr>
          <w:rFonts w:ascii="Baskerville Old Face" w:hAnsi="Baskerville Old Face"/>
          <w:i/>
          <w:sz w:val="28"/>
          <w:szCs w:val="28"/>
        </w:rPr>
        <w:t>Whereas,</w:t>
      </w:r>
      <w:r>
        <w:rPr>
          <w:rFonts w:ascii="Baskerville Old Face" w:hAnsi="Baskerville Old Face"/>
          <w:sz w:val="28"/>
          <w:szCs w:val="28"/>
        </w:rPr>
        <w:t xml:space="preserve"> John Byrum </w:t>
      </w:r>
      <w:r w:rsidRPr="000938A3">
        <w:rPr>
          <w:rFonts w:ascii="Baskerville Old Face" w:hAnsi="Baskerville Old Face"/>
          <w:sz w:val="28"/>
          <w:szCs w:val="28"/>
        </w:rPr>
        <w:t xml:space="preserve">was a founding member of the IFLA Study Group on the </w:t>
      </w:r>
      <w:r w:rsidRPr="00FD5FF3">
        <w:rPr>
          <w:rFonts w:ascii="Baskerville Old Face" w:hAnsi="Baskerville Old Face"/>
          <w:i/>
          <w:sz w:val="28"/>
          <w:szCs w:val="28"/>
        </w:rPr>
        <w:t>Functional Requirements for Bibliographic Records</w:t>
      </w:r>
      <w:r w:rsidRPr="000938A3">
        <w:rPr>
          <w:rFonts w:ascii="Baskerville Old Face" w:hAnsi="Baskerville Old Face"/>
          <w:sz w:val="28"/>
          <w:szCs w:val="28"/>
        </w:rPr>
        <w:t xml:space="preserve"> (FRBR), leading to the development of the FRBR model;</w:t>
      </w:r>
      <w:r>
        <w:rPr>
          <w:rFonts w:ascii="Baskerville Old Face" w:hAnsi="Baskerville Old Face"/>
          <w:sz w:val="28"/>
          <w:szCs w:val="28"/>
        </w:rPr>
        <w:t xml:space="preserve"> </w:t>
      </w:r>
    </w:p>
    <w:p w14:paraId="06AB892C" w14:textId="77777777" w:rsidR="009051D5" w:rsidRDefault="009051D5" w:rsidP="009051D5">
      <w:pPr>
        <w:spacing w:after="0" w:line="240" w:lineRule="auto"/>
        <w:rPr>
          <w:rFonts w:ascii="Baskerville Old Face" w:hAnsi="Baskerville Old Face"/>
          <w:i/>
          <w:sz w:val="28"/>
          <w:szCs w:val="28"/>
        </w:rPr>
      </w:pPr>
    </w:p>
    <w:p w14:paraId="19EDFACD" w14:textId="516A204E" w:rsidR="000938A3" w:rsidRDefault="000938A3" w:rsidP="009051D5">
      <w:pPr>
        <w:spacing w:after="0" w:line="240" w:lineRule="auto"/>
        <w:rPr>
          <w:rFonts w:ascii="Baskerville Old Face" w:hAnsi="Baskerville Old Face"/>
          <w:sz w:val="28"/>
          <w:szCs w:val="28"/>
        </w:rPr>
      </w:pPr>
      <w:r>
        <w:rPr>
          <w:rFonts w:ascii="Baskerville Old Face" w:hAnsi="Baskerville Old Face"/>
          <w:i/>
          <w:sz w:val="28"/>
          <w:szCs w:val="28"/>
        </w:rPr>
        <w:t xml:space="preserve">Whereas, </w:t>
      </w:r>
      <w:r>
        <w:rPr>
          <w:rFonts w:ascii="Baskerville Old Face" w:hAnsi="Baskerville Old Face"/>
          <w:sz w:val="28"/>
          <w:szCs w:val="28"/>
        </w:rPr>
        <w:t>John Byrum</w:t>
      </w:r>
      <w:r w:rsidRPr="000938A3">
        <w:rPr>
          <w:rFonts w:ascii="Baskerville Old Face" w:hAnsi="Baskerville Old Face"/>
          <w:sz w:val="28"/>
          <w:szCs w:val="28"/>
        </w:rPr>
        <w:t xml:space="preserve"> served as chief of various divisions during his 40-year </w:t>
      </w:r>
      <w:r>
        <w:rPr>
          <w:rFonts w:ascii="Baskerville Old Face" w:hAnsi="Baskerville Old Face"/>
          <w:sz w:val="28"/>
          <w:szCs w:val="28"/>
        </w:rPr>
        <w:t xml:space="preserve">career in </w:t>
      </w:r>
      <w:r w:rsidRPr="000938A3">
        <w:rPr>
          <w:rFonts w:ascii="Baskerville Old Face" w:hAnsi="Baskerville Old Face"/>
          <w:sz w:val="28"/>
          <w:szCs w:val="28"/>
        </w:rPr>
        <w:t>the Library of Congress, transforming its bibliographic control activities with far-reaching effects throughout the national and international library community;</w:t>
      </w:r>
      <w:r>
        <w:rPr>
          <w:rFonts w:ascii="Baskerville Old Face" w:hAnsi="Baskerville Old Face"/>
          <w:sz w:val="28"/>
          <w:szCs w:val="28"/>
        </w:rPr>
        <w:t xml:space="preserve"> </w:t>
      </w:r>
    </w:p>
    <w:p w14:paraId="4C08D042" w14:textId="77777777" w:rsidR="009051D5" w:rsidRDefault="009051D5" w:rsidP="009051D5">
      <w:pPr>
        <w:spacing w:after="0" w:line="240" w:lineRule="auto"/>
        <w:rPr>
          <w:rFonts w:ascii="Baskerville Old Face" w:hAnsi="Baskerville Old Face"/>
          <w:i/>
          <w:sz w:val="28"/>
          <w:szCs w:val="28"/>
        </w:rPr>
      </w:pPr>
    </w:p>
    <w:p w14:paraId="1E2566DD" w14:textId="5D219D02" w:rsidR="00FD5FF3" w:rsidRPr="000938A3" w:rsidRDefault="00FD5FF3" w:rsidP="009051D5">
      <w:pPr>
        <w:spacing w:after="0" w:line="240" w:lineRule="auto"/>
        <w:rPr>
          <w:rFonts w:ascii="Baskerville Old Face" w:hAnsi="Baskerville Old Face"/>
          <w:sz w:val="28"/>
          <w:szCs w:val="28"/>
        </w:rPr>
      </w:pPr>
      <w:r w:rsidRPr="00FD5FF3">
        <w:rPr>
          <w:rFonts w:ascii="Baskerville Old Face" w:hAnsi="Baskerville Old Face"/>
          <w:i/>
          <w:sz w:val="28"/>
          <w:szCs w:val="28"/>
        </w:rPr>
        <w:t>Whereas</w:t>
      </w:r>
      <w:r>
        <w:rPr>
          <w:rFonts w:ascii="Baskerville Old Face" w:hAnsi="Baskerville Old Face"/>
          <w:sz w:val="28"/>
          <w:szCs w:val="28"/>
        </w:rPr>
        <w:t>, John Byrum’s</w:t>
      </w:r>
      <w:r w:rsidRPr="000938A3">
        <w:rPr>
          <w:rFonts w:ascii="Baskerville Old Face" w:hAnsi="Baskerville Old Face"/>
          <w:sz w:val="28"/>
          <w:szCs w:val="28"/>
        </w:rPr>
        <w:t xml:space="preserve"> leadership was instrumental in the establishment and development of the Program for Cooperative Cataloging, an international program with almost </w:t>
      </w:r>
      <w:r>
        <w:rPr>
          <w:rFonts w:ascii="Baskerville Old Face" w:hAnsi="Baskerville Old Face"/>
          <w:sz w:val="28"/>
          <w:szCs w:val="28"/>
        </w:rPr>
        <w:t xml:space="preserve">one </w:t>
      </w:r>
      <w:r w:rsidR="00125B7D">
        <w:rPr>
          <w:rFonts w:ascii="Baskerville Old Face" w:hAnsi="Baskerville Old Face"/>
          <w:sz w:val="28"/>
          <w:szCs w:val="28"/>
        </w:rPr>
        <w:t>thousand</w:t>
      </w:r>
      <w:r w:rsidR="00125B7D" w:rsidRPr="000938A3">
        <w:rPr>
          <w:rFonts w:ascii="Baskerville Old Face" w:hAnsi="Baskerville Old Face"/>
          <w:sz w:val="28"/>
          <w:szCs w:val="28"/>
        </w:rPr>
        <w:t>-member</w:t>
      </w:r>
      <w:r w:rsidRPr="000938A3">
        <w:rPr>
          <w:rFonts w:ascii="Baskerville Old Face" w:hAnsi="Baskerville Old Face"/>
          <w:sz w:val="28"/>
          <w:szCs w:val="28"/>
        </w:rPr>
        <w:t xml:space="preserve"> institutions whose work </w:t>
      </w:r>
      <w:r>
        <w:rPr>
          <w:rFonts w:ascii="Baskerville Old Face" w:hAnsi="Baskerville Old Face"/>
          <w:sz w:val="28"/>
          <w:szCs w:val="28"/>
        </w:rPr>
        <w:t xml:space="preserve">benefits </w:t>
      </w:r>
      <w:r w:rsidRPr="000938A3">
        <w:rPr>
          <w:rFonts w:ascii="Baskerville Old Face" w:hAnsi="Baskerville Old Face"/>
          <w:sz w:val="28"/>
          <w:szCs w:val="28"/>
        </w:rPr>
        <w:t xml:space="preserve">all libraries; </w:t>
      </w:r>
    </w:p>
    <w:p w14:paraId="408BEE11" w14:textId="77777777" w:rsidR="009051D5" w:rsidRDefault="009051D5" w:rsidP="009051D5">
      <w:pPr>
        <w:spacing w:after="0" w:line="240" w:lineRule="auto"/>
        <w:rPr>
          <w:rFonts w:ascii="Baskerville Old Face" w:hAnsi="Baskerville Old Face"/>
          <w:i/>
          <w:sz w:val="28"/>
          <w:szCs w:val="28"/>
        </w:rPr>
      </w:pPr>
    </w:p>
    <w:p w14:paraId="28B9CB8B" w14:textId="6F663F01" w:rsidR="009051D5" w:rsidRPr="000938A3" w:rsidRDefault="009051D5" w:rsidP="009051D5">
      <w:pPr>
        <w:spacing w:after="0" w:line="240" w:lineRule="auto"/>
        <w:rPr>
          <w:rFonts w:ascii="Baskerville Old Face" w:hAnsi="Baskerville Old Face"/>
          <w:sz w:val="28"/>
          <w:szCs w:val="28"/>
        </w:rPr>
      </w:pPr>
      <w:r w:rsidRPr="000938A3">
        <w:rPr>
          <w:rFonts w:ascii="Baskerville Old Face" w:hAnsi="Baskerville Old Face"/>
          <w:i/>
          <w:sz w:val="28"/>
          <w:szCs w:val="28"/>
        </w:rPr>
        <w:t>Whereas</w:t>
      </w:r>
      <w:r>
        <w:rPr>
          <w:rFonts w:ascii="Baskerville Old Face" w:hAnsi="Baskerville Old Face"/>
          <w:sz w:val="28"/>
          <w:szCs w:val="28"/>
        </w:rPr>
        <w:t>, John Byrum</w:t>
      </w:r>
      <w:r w:rsidRPr="000938A3">
        <w:rPr>
          <w:rFonts w:ascii="Baskerville Old Face" w:hAnsi="Baskerville Old Face"/>
          <w:sz w:val="28"/>
          <w:szCs w:val="28"/>
        </w:rPr>
        <w:t xml:space="preserve"> served the American Library Association and ALCTS (then known as the Resources and Technical Services Division) in several capacities, including </w:t>
      </w:r>
      <w:r>
        <w:rPr>
          <w:rFonts w:ascii="Baskerville Old Face" w:hAnsi="Baskerville Old Face"/>
          <w:sz w:val="28"/>
          <w:szCs w:val="28"/>
        </w:rPr>
        <w:t xml:space="preserve">his work on AACR2 </w:t>
      </w:r>
      <w:r w:rsidRPr="000938A3">
        <w:rPr>
          <w:rFonts w:ascii="Baskerville Old Face" w:hAnsi="Baskerville Old Face"/>
          <w:sz w:val="28"/>
          <w:szCs w:val="28"/>
        </w:rPr>
        <w:t xml:space="preserve">and </w:t>
      </w:r>
      <w:r>
        <w:rPr>
          <w:rFonts w:ascii="Baskerville Old Face" w:hAnsi="Baskerville Old Face"/>
          <w:sz w:val="28"/>
          <w:szCs w:val="28"/>
        </w:rPr>
        <w:t xml:space="preserve">as </w:t>
      </w:r>
      <w:r w:rsidRPr="000938A3">
        <w:rPr>
          <w:rFonts w:ascii="Baskerville Old Face" w:hAnsi="Baskerville Old Face"/>
          <w:sz w:val="28"/>
          <w:szCs w:val="28"/>
        </w:rPr>
        <w:t>Chair of RTSD;</w:t>
      </w:r>
      <w:r>
        <w:rPr>
          <w:rFonts w:ascii="Baskerville Old Face" w:hAnsi="Baskerville Old Face"/>
          <w:sz w:val="28"/>
          <w:szCs w:val="28"/>
        </w:rPr>
        <w:t xml:space="preserve"> and</w:t>
      </w:r>
    </w:p>
    <w:p w14:paraId="7224DB82" w14:textId="77777777" w:rsidR="00125B7D" w:rsidRDefault="00125B7D" w:rsidP="009051D5">
      <w:pPr>
        <w:spacing w:after="0" w:line="240" w:lineRule="auto"/>
        <w:rPr>
          <w:rFonts w:ascii="Baskerville Old Face" w:hAnsi="Baskerville Old Face"/>
          <w:sz w:val="28"/>
          <w:szCs w:val="28"/>
        </w:rPr>
      </w:pPr>
    </w:p>
    <w:p w14:paraId="0B05FA3F" w14:textId="77777777" w:rsidR="00125B7D" w:rsidRPr="000938A3" w:rsidRDefault="00125B7D" w:rsidP="00125B7D">
      <w:pPr>
        <w:spacing w:after="0" w:line="240" w:lineRule="auto"/>
        <w:rPr>
          <w:rFonts w:ascii="Baskerville Old Face" w:hAnsi="Baskerville Old Face"/>
          <w:sz w:val="28"/>
          <w:szCs w:val="28"/>
        </w:rPr>
      </w:pPr>
      <w:r>
        <w:rPr>
          <w:rFonts w:ascii="Baskerville Old Face" w:hAnsi="Baskerville Old Face"/>
          <w:i/>
          <w:sz w:val="28"/>
          <w:szCs w:val="28"/>
        </w:rPr>
        <w:t>Whereas</w:t>
      </w:r>
      <w:r w:rsidRPr="000938A3">
        <w:rPr>
          <w:rFonts w:ascii="Baskerville Old Face" w:hAnsi="Baskerville Old Face"/>
          <w:sz w:val="28"/>
          <w:szCs w:val="28"/>
        </w:rPr>
        <w:t>, John Byrum</w:t>
      </w:r>
      <w:r>
        <w:rPr>
          <w:rFonts w:ascii="Baskerville Old Face" w:hAnsi="Baskerville Old Face"/>
          <w:i/>
          <w:sz w:val="28"/>
          <w:szCs w:val="28"/>
        </w:rPr>
        <w:t xml:space="preserve"> </w:t>
      </w:r>
      <w:r w:rsidRPr="000938A3">
        <w:rPr>
          <w:rFonts w:ascii="Baskerville Old Face" w:hAnsi="Baskerville Old Face"/>
          <w:sz w:val="28"/>
          <w:szCs w:val="28"/>
        </w:rPr>
        <w:t xml:space="preserve">received many awards and honors throughout his distinguished career, including ALCTS’ Esther J. Piercy Award for an outstanding early career librarian in 1975, ALCTS’ Margaret Mann Citation for outstanding achievements in cataloging in 1998, and ALA’s </w:t>
      </w:r>
      <w:proofErr w:type="spellStart"/>
      <w:r w:rsidRPr="000938A3">
        <w:rPr>
          <w:rFonts w:ascii="Baskerville Old Face" w:hAnsi="Baskerville Old Face"/>
          <w:sz w:val="28"/>
          <w:szCs w:val="28"/>
        </w:rPr>
        <w:t>Melvil</w:t>
      </w:r>
      <w:proofErr w:type="spellEnd"/>
      <w:r w:rsidRPr="000938A3">
        <w:rPr>
          <w:rFonts w:ascii="Baskerville Old Face" w:hAnsi="Baskerville Old Face"/>
          <w:sz w:val="28"/>
          <w:szCs w:val="28"/>
        </w:rPr>
        <w:t xml:space="preserve"> Dewey Medal and Citation in 2006;</w:t>
      </w:r>
      <w:r>
        <w:rPr>
          <w:rFonts w:ascii="Baskerville Old Face" w:hAnsi="Baskerville Old Face"/>
          <w:sz w:val="28"/>
          <w:szCs w:val="28"/>
        </w:rPr>
        <w:t xml:space="preserve"> and</w:t>
      </w:r>
    </w:p>
    <w:p w14:paraId="0B10CA16" w14:textId="79E570CA" w:rsidR="009051D5" w:rsidRDefault="009051D5" w:rsidP="009051D5">
      <w:pPr>
        <w:spacing w:after="0" w:line="240" w:lineRule="auto"/>
        <w:rPr>
          <w:rFonts w:ascii="Baskerville Old Face" w:hAnsi="Baskerville Old Face"/>
          <w:sz w:val="28"/>
          <w:szCs w:val="28"/>
        </w:rPr>
      </w:pPr>
      <w:r>
        <w:rPr>
          <w:rFonts w:ascii="Baskerville Old Face" w:hAnsi="Baskerville Old Face"/>
          <w:sz w:val="28"/>
          <w:szCs w:val="28"/>
        </w:rPr>
        <w:br w:type="page"/>
      </w:r>
    </w:p>
    <w:p w14:paraId="3853224E" w14:textId="0ED23462" w:rsidR="009E78F2" w:rsidRPr="00FD5FF3" w:rsidRDefault="009E78F2" w:rsidP="009051D5">
      <w:pPr>
        <w:spacing w:after="0" w:line="240" w:lineRule="auto"/>
        <w:rPr>
          <w:rFonts w:ascii="Baskerville Old Face" w:hAnsi="Baskerville Old Face"/>
          <w:b/>
          <w:i/>
          <w:sz w:val="28"/>
          <w:szCs w:val="28"/>
        </w:rPr>
      </w:pPr>
      <w:r w:rsidRPr="00FD5FF3">
        <w:rPr>
          <w:rFonts w:ascii="Baskerville Old Face" w:hAnsi="Baskerville Old Face"/>
          <w:b/>
          <w:i/>
          <w:sz w:val="28"/>
          <w:szCs w:val="28"/>
        </w:rPr>
        <w:lastRenderedPageBreak/>
        <w:t>A Memorial Resolution Honoring John D. Byrum</w:t>
      </w:r>
      <w:r>
        <w:rPr>
          <w:rFonts w:ascii="Baskerville Old Face" w:hAnsi="Baskerville Old Face"/>
          <w:b/>
          <w:i/>
          <w:sz w:val="28"/>
          <w:szCs w:val="28"/>
        </w:rPr>
        <w:t>/2</w:t>
      </w:r>
    </w:p>
    <w:p w14:paraId="7CFB6193" w14:textId="77777777" w:rsidR="009051D5" w:rsidRDefault="009051D5" w:rsidP="009051D5">
      <w:pPr>
        <w:spacing w:after="0" w:line="240" w:lineRule="auto"/>
        <w:rPr>
          <w:rFonts w:ascii="Baskerville Old Face" w:hAnsi="Baskerville Old Face"/>
          <w:i/>
          <w:sz w:val="28"/>
          <w:szCs w:val="28"/>
        </w:rPr>
      </w:pPr>
    </w:p>
    <w:p w14:paraId="4267CEAC" w14:textId="77777777" w:rsidR="009051D5" w:rsidRDefault="009051D5" w:rsidP="009051D5">
      <w:pPr>
        <w:spacing w:after="0" w:line="240" w:lineRule="auto"/>
        <w:rPr>
          <w:rFonts w:ascii="Baskerville Old Face" w:hAnsi="Baskerville Old Face"/>
          <w:i/>
          <w:sz w:val="28"/>
          <w:szCs w:val="28"/>
        </w:rPr>
      </w:pPr>
    </w:p>
    <w:p w14:paraId="500BD205" w14:textId="4D358FF7" w:rsidR="00FD5FF3" w:rsidRDefault="000938A3" w:rsidP="009051D5">
      <w:pPr>
        <w:spacing w:after="0" w:line="240" w:lineRule="auto"/>
        <w:rPr>
          <w:rFonts w:ascii="Baskerville Old Face" w:hAnsi="Baskerville Old Face"/>
          <w:sz w:val="28"/>
          <w:szCs w:val="28"/>
        </w:rPr>
      </w:pPr>
      <w:r w:rsidRPr="00FD5FF3">
        <w:rPr>
          <w:rFonts w:ascii="Baskerville Old Face" w:hAnsi="Baskerville Old Face"/>
          <w:i/>
          <w:sz w:val="28"/>
          <w:szCs w:val="28"/>
        </w:rPr>
        <w:t>Wherea</w:t>
      </w:r>
      <w:r w:rsidR="00FD5FF3" w:rsidRPr="00FD5FF3">
        <w:rPr>
          <w:rFonts w:ascii="Baskerville Old Face" w:hAnsi="Baskerville Old Face"/>
          <w:i/>
          <w:sz w:val="28"/>
          <w:szCs w:val="28"/>
        </w:rPr>
        <w:t>s</w:t>
      </w:r>
      <w:r w:rsidR="00FD5FF3">
        <w:rPr>
          <w:rFonts w:ascii="Baskerville Old Face" w:hAnsi="Baskerville Old Face"/>
          <w:sz w:val="28"/>
          <w:szCs w:val="28"/>
        </w:rPr>
        <w:t>, John Byrum</w:t>
      </w:r>
      <w:r w:rsidRPr="000938A3">
        <w:rPr>
          <w:rFonts w:ascii="Baskerville Old Face" w:hAnsi="Baskerville Old Face"/>
          <w:sz w:val="28"/>
          <w:szCs w:val="28"/>
        </w:rPr>
        <w:t xml:space="preserve"> was widely recognized as a creative and compelling leader and mentor</w:t>
      </w:r>
      <w:r w:rsidR="00FD5FF3">
        <w:rPr>
          <w:rFonts w:ascii="Baskerville Old Face" w:hAnsi="Baskerville Old Face"/>
          <w:sz w:val="28"/>
          <w:szCs w:val="28"/>
        </w:rPr>
        <w:t xml:space="preserve">, and </w:t>
      </w:r>
      <w:r w:rsidRPr="000938A3">
        <w:rPr>
          <w:rFonts w:ascii="Baskerville Old Face" w:hAnsi="Baskerville Old Face"/>
          <w:sz w:val="28"/>
          <w:szCs w:val="28"/>
        </w:rPr>
        <w:t xml:space="preserve">is </w:t>
      </w:r>
      <w:r w:rsidR="00FD5FF3">
        <w:rPr>
          <w:rFonts w:ascii="Baskerville Old Face" w:hAnsi="Baskerville Old Face"/>
          <w:sz w:val="28"/>
          <w:szCs w:val="28"/>
        </w:rPr>
        <w:t xml:space="preserve">much </w:t>
      </w:r>
      <w:r w:rsidRPr="000938A3">
        <w:rPr>
          <w:rFonts w:ascii="Baskerville Old Face" w:hAnsi="Baskerville Old Face"/>
          <w:sz w:val="28"/>
          <w:szCs w:val="28"/>
        </w:rPr>
        <w:t xml:space="preserve">missed by all who knew and worked with him; </w:t>
      </w:r>
      <w:r w:rsidR="009051D5">
        <w:rPr>
          <w:rFonts w:ascii="Baskerville Old Face" w:hAnsi="Baskerville Old Face"/>
          <w:sz w:val="28"/>
          <w:szCs w:val="28"/>
        </w:rPr>
        <w:t>now, therefore,</w:t>
      </w:r>
    </w:p>
    <w:p w14:paraId="609A2C48" w14:textId="08E419AE" w:rsidR="000938A3" w:rsidRDefault="000938A3" w:rsidP="009051D5">
      <w:pPr>
        <w:spacing w:after="0" w:line="240" w:lineRule="auto"/>
        <w:rPr>
          <w:rFonts w:ascii="Baskerville Old Face" w:hAnsi="Baskerville Old Face"/>
          <w:sz w:val="28"/>
          <w:szCs w:val="28"/>
        </w:rPr>
      </w:pPr>
      <w:r w:rsidRPr="000938A3">
        <w:rPr>
          <w:rFonts w:ascii="Baskerville Old Face" w:hAnsi="Baskerville Old Face"/>
          <w:sz w:val="28"/>
          <w:szCs w:val="28"/>
        </w:rPr>
        <w:t xml:space="preserve">be it </w:t>
      </w:r>
    </w:p>
    <w:p w14:paraId="31B9D339" w14:textId="77777777" w:rsidR="009051D5" w:rsidRPr="000938A3" w:rsidRDefault="009051D5" w:rsidP="009051D5">
      <w:pPr>
        <w:spacing w:after="0" w:line="240" w:lineRule="auto"/>
        <w:rPr>
          <w:rFonts w:ascii="Baskerville Old Face" w:hAnsi="Baskerville Old Face"/>
          <w:sz w:val="28"/>
          <w:szCs w:val="28"/>
        </w:rPr>
      </w:pPr>
    </w:p>
    <w:p w14:paraId="15A1C337" w14:textId="40E8EF39" w:rsidR="000938A3" w:rsidRDefault="000938A3" w:rsidP="009051D5">
      <w:pPr>
        <w:spacing w:after="0" w:line="240" w:lineRule="auto"/>
        <w:rPr>
          <w:rFonts w:ascii="Baskerville Old Face" w:hAnsi="Baskerville Old Face"/>
          <w:sz w:val="28"/>
          <w:szCs w:val="28"/>
        </w:rPr>
      </w:pPr>
      <w:r w:rsidRPr="00FD5FF3">
        <w:rPr>
          <w:rFonts w:ascii="Baskerville Old Face" w:hAnsi="Baskerville Old Face"/>
          <w:i/>
          <w:sz w:val="28"/>
          <w:szCs w:val="28"/>
        </w:rPr>
        <w:t>Resolved</w:t>
      </w:r>
      <w:r w:rsidRPr="000938A3">
        <w:rPr>
          <w:rFonts w:ascii="Baskerville Old Face" w:hAnsi="Baskerville Old Face"/>
          <w:sz w:val="28"/>
          <w:szCs w:val="28"/>
        </w:rPr>
        <w:t>, that the American Library Association (ALA), on behalf of its members:</w:t>
      </w:r>
    </w:p>
    <w:p w14:paraId="432E3C6B" w14:textId="77777777" w:rsidR="009051D5" w:rsidRPr="000938A3" w:rsidRDefault="009051D5" w:rsidP="009051D5">
      <w:pPr>
        <w:spacing w:after="0" w:line="240" w:lineRule="auto"/>
        <w:rPr>
          <w:rFonts w:ascii="Baskerville Old Face" w:hAnsi="Baskerville Old Face"/>
          <w:sz w:val="28"/>
          <w:szCs w:val="28"/>
        </w:rPr>
      </w:pPr>
    </w:p>
    <w:p w14:paraId="79CACE86" w14:textId="5FD09F20" w:rsidR="000938A3" w:rsidRDefault="000938A3" w:rsidP="009051D5">
      <w:pPr>
        <w:pStyle w:val="ListParagraph"/>
        <w:numPr>
          <w:ilvl w:val="0"/>
          <w:numId w:val="1"/>
        </w:numPr>
        <w:spacing w:after="0" w:line="240" w:lineRule="auto"/>
        <w:rPr>
          <w:rFonts w:ascii="Baskerville Old Face" w:hAnsi="Baskerville Old Face"/>
          <w:sz w:val="28"/>
          <w:szCs w:val="28"/>
        </w:rPr>
      </w:pPr>
      <w:r w:rsidRPr="000938A3">
        <w:rPr>
          <w:rFonts w:ascii="Baskerville Old Face" w:hAnsi="Baskerville Old Face"/>
          <w:sz w:val="28"/>
          <w:szCs w:val="28"/>
        </w:rPr>
        <w:t>honors the life, leadership, and service of our colleague, John D. Byrum, and thanks him for his outstanding contributions to librarianship; and</w:t>
      </w:r>
    </w:p>
    <w:p w14:paraId="617568B0" w14:textId="77777777" w:rsidR="009051D5" w:rsidRPr="000938A3" w:rsidRDefault="009051D5" w:rsidP="009051D5">
      <w:pPr>
        <w:pStyle w:val="ListParagraph"/>
        <w:spacing w:after="0" w:line="240" w:lineRule="auto"/>
        <w:rPr>
          <w:rFonts w:ascii="Baskerville Old Face" w:hAnsi="Baskerville Old Face"/>
          <w:sz w:val="28"/>
          <w:szCs w:val="28"/>
        </w:rPr>
      </w:pPr>
    </w:p>
    <w:p w14:paraId="5966F73D" w14:textId="2F2626F8" w:rsidR="009051D5" w:rsidRDefault="000938A3" w:rsidP="009051D5">
      <w:pPr>
        <w:pStyle w:val="ListParagraph"/>
        <w:numPr>
          <w:ilvl w:val="0"/>
          <w:numId w:val="1"/>
        </w:numPr>
        <w:spacing w:after="0" w:line="240" w:lineRule="auto"/>
        <w:rPr>
          <w:rFonts w:ascii="Baskerville Old Face" w:hAnsi="Baskerville Old Face"/>
          <w:sz w:val="28"/>
          <w:szCs w:val="28"/>
        </w:rPr>
      </w:pPr>
      <w:r w:rsidRPr="000938A3">
        <w:rPr>
          <w:rFonts w:ascii="Baskerville Old Face" w:hAnsi="Baskerville Old Face"/>
          <w:sz w:val="28"/>
          <w:szCs w:val="28"/>
        </w:rPr>
        <w:t xml:space="preserve">extends its deepest sympathy to John’s </w:t>
      </w:r>
      <w:r w:rsidR="00FD5FF3">
        <w:rPr>
          <w:rFonts w:ascii="Baskerville Old Face" w:hAnsi="Baskerville Old Face"/>
          <w:sz w:val="28"/>
          <w:szCs w:val="28"/>
        </w:rPr>
        <w:t xml:space="preserve">husband, Billy Rivera, and to his </w:t>
      </w:r>
      <w:r w:rsidRPr="000938A3">
        <w:rPr>
          <w:rFonts w:ascii="Baskerville Old Face" w:hAnsi="Baskerville Old Face"/>
          <w:sz w:val="28"/>
          <w:szCs w:val="28"/>
        </w:rPr>
        <w:t xml:space="preserve">family and </w:t>
      </w:r>
      <w:r w:rsidR="00FD5FF3">
        <w:rPr>
          <w:rFonts w:ascii="Baskerville Old Face" w:hAnsi="Baskerville Old Face"/>
          <w:sz w:val="28"/>
          <w:szCs w:val="28"/>
        </w:rPr>
        <w:t xml:space="preserve">many </w:t>
      </w:r>
      <w:r w:rsidRPr="000938A3">
        <w:rPr>
          <w:rFonts w:ascii="Baskerville Old Face" w:hAnsi="Baskerville Old Face"/>
          <w:sz w:val="28"/>
          <w:szCs w:val="28"/>
        </w:rPr>
        <w:t>friends.</w:t>
      </w:r>
    </w:p>
    <w:p w14:paraId="6BC2001F" w14:textId="77777777" w:rsidR="009051D5" w:rsidRDefault="009051D5" w:rsidP="009051D5">
      <w:pPr>
        <w:spacing w:after="0" w:line="240" w:lineRule="auto"/>
        <w:rPr>
          <w:rFonts w:ascii="Baskerville Old Face" w:hAnsi="Baskerville Old Face"/>
          <w:sz w:val="28"/>
          <w:szCs w:val="28"/>
        </w:rPr>
      </w:pPr>
    </w:p>
    <w:p w14:paraId="7617120D" w14:textId="4D8112FB" w:rsidR="009051D5" w:rsidRPr="009051D5" w:rsidRDefault="009051D5" w:rsidP="009051D5">
      <w:pPr>
        <w:spacing w:after="0" w:line="240" w:lineRule="auto"/>
        <w:rPr>
          <w:rFonts w:ascii="Baskerville Old Face" w:hAnsi="Baskerville Old Face"/>
          <w:sz w:val="28"/>
          <w:szCs w:val="28"/>
        </w:rPr>
      </w:pPr>
      <w:r w:rsidRPr="009051D5">
        <w:rPr>
          <w:rFonts w:ascii="Baskerville Old Face" w:hAnsi="Baskerville Old Face"/>
          <w:sz w:val="28"/>
          <w:szCs w:val="28"/>
        </w:rPr>
        <w:t>Adopted by the Council of the American Library Association</w:t>
      </w:r>
    </w:p>
    <w:p w14:paraId="6E1C85C4" w14:textId="77777777" w:rsidR="009051D5" w:rsidRPr="009051D5" w:rsidRDefault="009051D5" w:rsidP="009051D5">
      <w:pPr>
        <w:spacing w:after="0" w:line="240" w:lineRule="auto"/>
        <w:rPr>
          <w:rFonts w:ascii="Baskerville Old Face" w:hAnsi="Baskerville Old Face"/>
          <w:sz w:val="28"/>
          <w:szCs w:val="28"/>
        </w:rPr>
      </w:pPr>
      <w:r w:rsidRPr="009051D5">
        <w:rPr>
          <w:rFonts w:ascii="Baskerville Old Face" w:hAnsi="Baskerville Old Face"/>
          <w:sz w:val="28"/>
          <w:szCs w:val="28"/>
        </w:rPr>
        <w:t xml:space="preserve">Tuesday, June 26, 2018, in New Orleans, Louisiana </w:t>
      </w:r>
    </w:p>
    <w:p w14:paraId="57449295" w14:textId="77777777" w:rsidR="009051D5" w:rsidRPr="009051D5" w:rsidRDefault="009051D5" w:rsidP="009051D5">
      <w:pPr>
        <w:spacing w:after="0" w:line="240" w:lineRule="auto"/>
        <w:rPr>
          <w:rFonts w:ascii="Baskerville Old Face" w:hAnsi="Baskerville Old Face"/>
          <w:sz w:val="28"/>
          <w:szCs w:val="28"/>
        </w:rPr>
      </w:pPr>
      <w:r w:rsidRPr="009051D5">
        <w:rPr>
          <w:rFonts w:ascii="Baskerville Old Face" w:hAnsi="Baskerville Old Face"/>
          <w:sz w:val="28"/>
          <w:szCs w:val="28"/>
        </w:rPr>
        <w:drawing>
          <wp:inline distT="0" distB="0" distL="0" distR="0" wp14:anchorId="47AFA6D2" wp14:editId="389FA6F3">
            <wp:extent cx="1514475" cy="542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14:paraId="7CB84AFF" w14:textId="77777777" w:rsidR="009051D5" w:rsidRPr="009051D5" w:rsidRDefault="009051D5" w:rsidP="009051D5">
      <w:pPr>
        <w:spacing w:after="0" w:line="240" w:lineRule="auto"/>
        <w:rPr>
          <w:rFonts w:ascii="Baskerville Old Face" w:hAnsi="Baskerville Old Face"/>
          <w:sz w:val="28"/>
          <w:szCs w:val="28"/>
        </w:rPr>
      </w:pPr>
      <w:r w:rsidRPr="009051D5">
        <w:rPr>
          <w:rFonts w:ascii="Baskerville Old Face" w:hAnsi="Baskerville Old Face"/>
          <w:sz w:val="28"/>
          <w:szCs w:val="28"/>
        </w:rPr>
        <w:t>Mary W. Ghikas, Executive Director</w:t>
      </w:r>
    </w:p>
    <w:p w14:paraId="65B1D66D" w14:textId="40B7BE74" w:rsidR="009051D5" w:rsidRPr="009051D5" w:rsidRDefault="009051D5" w:rsidP="009051D5">
      <w:pPr>
        <w:spacing w:after="0" w:line="240" w:lineRule="auto"/>
        <w:rPr>
          <w:rFonts w:ascii="Baskerville Old Face" w:hAnsi="Baskerville Old Face"/>
          <w:sz w:val="28"/>
          <w:szCs w:val="28"/>
        </w:rPr>
      </w:pPr>
      <w:r w:rsidRPr="009051D5">
        <w:rPr>
          <w:rFonts w:ascii="Baskerville Old Face" w:hAnsi="Baskerville Old Face"/>
          <w:sz w:val="28"/>
          <w:szCs w:val="28"/>
        </w:rPr>
        <w:t>and Secretary of the ALA Council</w:t>
      </w:r>
    </w:p>
    <w:sectPr w:rsidR="009051D5" w:rsidRPr="009051D5" w:rsidSect="009051D5">
      <w:pgSz w:w="12240" w:h="15840"/>
      <w:pgMar w:top="864" w:right="1008"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C6C11"/>
    <w:multiLevelType w:val="hybridMultilevel"/>
    <w:tmpl w:val="E5741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A3"/>
    <w:rsid w:val="00066502"/>
    <w:rsid w:val="000938A3"/>
    <w:rsid w:val="000D6922"/>
    <w:rsid w:val="00125B7D"/>
    <w:rsid w:val="003A7A01"/>
    <w:rsid w:val="004677BD"/>
    <w:rsid w:val="00635B33"/>
    <w:rsid w:val="007F1F4D"/>
    <w:rsid w:val="009051D5"/>
    <w:rsid w:val="009E78F2"/>
    <w:rsid w:val="00BE2592"/>
    <w:rsid w:val="00F93A02"/>
    <w:rsid w:val="00FD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13CF"/>
  <w15:chartTrackingRefBased/>
  <w15:docId w15:val="{AB17DBD1-E572-4E09-84B3-A1395F4C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askerville Old Face" w:eastAsiaTheme="minorHAnsi" w:hAnsi="Baskerville Old Face"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8A3"/>
    <w:pPr>
      <w:spacing w:line="25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8A3"/>
    <w:pPr>
      <w:ind w:left="720"/>
      <w:contextualSpacing/>
    </w:pPr>
  </w:style>
  <w:style w:type="paragraph" w:styleId="NormalWeb">
    <w:name w:val="Normal (Web)"/>
    <w:basedOn w:val="Normal"/>
    <w:uiPriority w:val="99"/>
    <w:semiHidden/>
    <w:unhideWhenUsed/>
    <w:rsid w:val="009051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9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Gorman</dc:creator>
  <cp:keywords/>
  <dc:description/>
  <cp:lastModifiedBy>Lois Ann Gregory-Wood</cp:lastModifiedBy>
  <cp:revision>3</cp:revision>
  <dcterms:created xsi:type="dcterms:W3CDTF">2018-07-16T20:37:00Z</dcterms:created>
  <dcterms:modified xsi:type="dcterms:W3CDTF">2018-07-16T20:37:00Z</dcterms:modified>
</cp:coreProperties>
</file>